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ind w:firstLine="0" w:firstLineChars="0"/>
        <w:rPr>
          <w:rFonts w:ascii="宋体" w:hAnsi="宋体"/>
          <w:b/>
          <w:bCs/>
          <w:i w:val="0"/>
          <w:iCs w:val="0"/>
          <w:sz w:val="28"/>
          <w:szCs w:val="28"/>
        </w:rPr>
      </w:pPr>
      <w:bookmarkStart w:id="1" w:name="_GoBack"/>
      <w:r>
        <w:rPr>
          <w:rFonts w:hint="eastAsia" w:ascii="宋体" w:hAnsi="宋体"/>
          <w:b/>
          <w:bCs/>
          <w:i w:val="0"/>
          <w:iCs w:val="0"/>
          <w:sz w:val="28"/>
          <w:szCs w:val="28"/>
        </w:rPr>
        <w:t>附件：长江委入选《2020年度成熟适用水利科技成果推广清单》成果</w:t>
      </w:r>
    </w:p>
    <w:bookmarkEnd w:id="1"/>
    <w:tbl>
      <w:tblPr>
        <w:tblStyle w:val="22"/>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1276"/>
        <w:gridCol w:w="1275"/>
        <w:gridCol w:w="170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shd w:val="clear" w:color="000000" w:fill="FFFFFF"/>
            <w:vAlign w:val="center"/>
          </w:tcPr>
          <w:p>
            <w:pPr>
              <w:spacing w:line="240" w:lineRule="atLeast"/>
              <w:ind w:firstLine="0" w:firstLineChars="0"/>
              <w:jc w:val="center"/>
              <w:rPr>
                <w:rFonts w:ascii="黑体" w:hAnsi="黑体" w:eastAsia="黑体" w:cs="宋体"/>
                <w:sz w:val="24"/>
                <w:szCs w:val="24"/>
              </w:rPr>
            </w:pPr>
            <w:r>
              <w:rPr>
                <w:rFonts w:hint="eastAsia" w:ascii="黑体" w:hAnsi="黑体" w:eastAsia="黑体" w:cs="宋体"/>
                <w:sz w:val="24"/>
                <w:szCs w:val="24"/>
              </w:rPr>
              <w:t>序号</w:t>
            </w:r>
          </w:p>
        </w:tc>
        <w:tc>
          <w:tcPr>
            <w:tcW w:w="1276" w:type="dxa"/>
            <w:shd w:val="clear" w:color="000000" w:fill="FFFFFF"/>
            <w:vAlign w:val="center"/>
          </w:tcPr>
          <w:p>
            <w:pPr>
              <w:spacing w:line="240" w:lineRule="atLeast"/>
              <w:ind w:firstLine="0" w:firstLineChars="0"/>
              <w:jc w:val="center"/>
              <w:rPr>
                <w:rFonts w:ascii="黑体" w:hAnsi="黑体" w:eastAsia="黑体" w:cs="宋体"/>
                <w:sz w:val="24"/>
                <w:szCs w:val="24"/>
              </w:rPr>
            </w:pPr>
            <w:r>
              <w:rPr>
                <w:rFonts w:hint="eastAsia" w:ascii="黑体" w:hAnsi="黑体" w:eastAsia="黑体" w:cs="宋体"/>
                <w:sz w:val="24"/>
                <w:szCs w:val="24"/>
              </w:rPr>
              <w:t>需求名称</w:t>
            </w:r>
          </w:p>
        </w:tc>
        <w:tc>
          <w:tcPr>
            <w:tcW w:w="1276" w:type="dxa"/>
            <w:shd w:val="clear" w:color="000000" w:fill="FFFFFF"/>
            <w:vAlign w:val="center"/>
          </w:tcPr>
          <w:p>
            <w:pPr>
              <w:spacing w:line="240" w:lineRule="atLeast"/>
              <w:ind w:firstLine="0" w:firstLineChars="0"/>
              <w:jc w:val="center"/>
              <w:rPr>
                <w:rFonts w:ascii="黑体" w:hAnsi="黑体" w:eastAsia="黑体" w:cs="宋体"/>
                <w:sz w:val="24"/>
                <w:szCs w:val="24"/>
              </w:rPr>
            </w:pPr>
            <w:r>
              <w:rPr>
                <w:rFonts w:hint="eastAsia" w:ascii="黑体" w:hAnsi="黑体" w:eastAsia="黑体" w:cs="宋体"/>
                <w:sz w:val="24"/>
                <w:szCs w:val="24"/>
              </w:rPr>
              <w:t>清单序号</w:t>
            </w:r>
          </w:p>
        </w:tc>
        <w:tc>
          <w:tcPr>
            <w:tcW w:w="1275" w:type="dxa"/>
            <w:shd w:val="clear" w:color="000000" w:fill="FFFFFF"/>
            <w:vAlign w:val="center"/>
          </w:tcPr>
          <w:p>
            <w:pPr>
              <w:spacing w:line="240" w:lineRule="atLeast"/>
              <w:ind w:firstLine="0" w:firstLineChars="0"/>
              <w:jc w:val="center"/>
              <w:rPr>
                <w:rFonts w:ascii="黑体" w:hAnsi="黑体" w:eastAsia="黑体" w:cs="宋体"/>
                <w:sz w:val="24"/>
                <w:szCs w:val="24"/>
              </w:rPr>
            </w:pPr>
            <w:r>
              <w:rPr>
                <w:rFonts w:hint="eastAsia" w:ascii="黑体" w:hAnsi="黑体" w:eastAsia="黑体" w:cs="宋体"/>
                <w:sz w:val="24"/>
                <w:szCs w:val="24"/>
              </w:rPr>
              <w:t>成果名称</w:t>
            </w:r>
          </w:p>
        </w:tc>
        <w:tc>
          <w:tcPr>
            <w:tcW w:w="1701" w:type="dxa"/>
            <w:shd w:val="clear" w:color="000000" w:fill="FFFFFF"/>
            <w:vAlign w:val="center"/>
          </w:tcPr>
          <w:p>
            <w:pPr>
              <w:spacing w:line="240" w:lineRule="atLeast"/>
              <w:ind w:firstLine="0" w:firstLineChars="0"/>
              <w:jc w:val="center"/>
              <w:rPr>
                <w:rFonts w:ascii="黑体" w:hAnsi="黑体" w:eastAsia="黑体" w:cs="宋体"/>
                <w:sz w:val="24"/>
                <w:szCs w:val="24"/>
              </w:rPr>
            </w:pPr>
            <w:r>
              <w:rPr>
                <w:rFonts w:hint="eastAsia" w:ascii="黑体" w:hAnsi="黑体" w:eastAsia="黑体" w:cs="宋体"/>
                <w:sz w:val="24"/>
                <w:szCs w:val="24"/>
              </w:rPr>
              <w:t>成果持有单位</w:t>
            </w:r>
          </w:p>
        </w:tc>
        <w:tc>
          <w:tcPr>
            <w:tcW w:w="7655" w:type="dxa"/>
            <w:shd w:val="clear" w:color="000000" w:fill="FFFFFF"/>
            <w:vAlign w:val="center"/>
          </w:tcPr>
          <w:p>
            <w:pPr>
              <w:spacing w:line="240" w:lineRule="atLeast"/>
              <w:ind w:firstLine="0" w:firstLineChars="0"/>
              <w:jc w:val="center"/>
              <w:rPr>
                <w:rFonts w:ascii="黑体" w:hAnsi="黑体" w:eastAsia="黑体" w:cs="宋体"/>
                <w:sz w:val="24"/>
                <w:szCs w:val="24"/>
              </w:rPr>
            </w:pPr>
            <w:r>
              <w:rPr>
                <w:rFonts w:hint="eastAsia" w:ascii="黑体" w:hAnsi="黑体" w:eastAsia="黑体" w:cs="宋体"/>
                <w:sz w:val="24"/>
                <w:szCs w:val="24"/>
              </w:rPr>
              <w:t>成果简介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shd w:val="clear" w:color="000000" w:fill="FFFFFF"/>
            <w:vAlign w:val="center"/>
          </w:tcPr>
          <w:p>
            <w:pPr>
              <w:spacing w:line="240" w:lineRule="atLeast"/>
              <w:ind w:firstLine="0" w:firstLineChars="0"/>
              <w:jc w:val="center"/>
              <w:rPr>
                <w:rFonts w:ascii="仿宋_GB2312" w:hAnsi="黑体" w:eastAsia="仿宋_GB2312" w:cs="宋体"/>
                <w:sz w:val="24"/>
                <w:szCs w:val="24"/>
              </w:rPr>
            </w:pPr>
            <w:r>
              <w:rPr>
                <w:rFonts w:hint="eastAsia" w:ascii="仿宋_GB2312" w:hAnsi="黑体" w:eastAsia="仿宋_GB2312" w:cs="宋体"/>
                <w:sz w:val="24"/>
                <w:szCs w:val="24"/>
              </w:rPr>
              <w:t>1</w:t>
            </w:r>
          </w:p>
        </w:tc>
        <w:tc>
          <w:tcPr>
            <w:tcW w:w="1276"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bookmarkStart w:id="0" w:name="_Hlk37362822"/>
            <w:r>
              <w:rPr>
                <w:rFonts w:hint="eastAsia" w:ascii="仿宋_GB2312" w:eastAsia="仿宋_GB2312"/>
                <w:sz w:val="24"/>
                <w:szCs w:val="24"/>
              </w:rPr>
              <w:t>传统水表的物联感知改造实用技术在节水监控中的应用技术</w:t>
            </w:r>
            <w:bookmarkEnd w:id="0"/>
          </w:p>
        </w:tc>
        <w:tc>
          <w:tcPr>
            <w:tcW w:w="1276"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19</w:t>
            </w:r>
          </w:p>
        </w:tc>
        <w:tc>
          <w:tcPr>
            <w:tcW w:w="1275"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互联网+农村供水</w:t>
            </w:r>
          </w:p>
        </w:tc>
        <w:tc>
          <w:tcPr>
            <w:tcW w:w="1701"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长江信达软件技术（武汉）有限责任公司</w:t>
            </w:r>
          </w:p>
        </w:tc>
        <w:tc>
          <w:tcPr>
            <w:tcW w:w="7655" w:type="dxa"/>
            <w:shd w:val="clear" w:color="000000" w:fill="FFFFFF"/>
            <w:vAlign w:val="center"/>
          </w:tcPr>
          <w:p>
            <w:pPr>
              <w:spacing w:line="240" w:lineRule="atLeast"/>
              <w:ind w:firstLine="0" w:firstLineChars="0"/>
              <w:rPr>
                <w:rFonts w:ascii="仿宋_GB2312" w:hAnsi="宋体" w:eastAsia="仿宋_GB2312" w:cs="宋体"/>
                <w:sz w:val="24"/>
                <w:szCs w:val="24"/>
              </w:rPr>
            </w:pPr>
            <w:r>
              <w:rPr>
                <w:rFonts w:hint="eastAsia" w:ascii="仿宋_GB2312" w:eastAsia="仿宋_GB2312"/>
                <w:sz w:val="24"/>
                <w:szCs w:val="24"/>
              </w:rPr>
              <w:t>该技术按照智慧水利框架和布局，充分利用“云计算、物联网、大数据、智能化、移动互联网”等先进“互联网+”新技术，以支持百万级设备连接的物联网平台为支撑，建设从水源地到用水户的全过程自动化监控体系。运用大数据分析技术，采用“一人一页”和“一张图”的设计理念及展现方式，实现“一工程一档案”，对人饮工程运行进行全程实时监控管理，解决人饮供水中的测控不准、诊断不明、运维困难、水费难收等问题，提高供水保障率及水资源利用率，缓解饮水供需矛盾；提高水务行政管理效率，降低管理成本，建立“互联网+人饮”的建管新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shd w:val="clear" w:color="000000" w:fill="FFFFFF"/>
            <w:vAlign w:val="center"/>
          </w:tcPr>
          <w:p>
            <w:pPr>
              <w:spacing w:line="240" w:lineRule="atLeast"/>
              <w:ind w:firstLine="0" w:firstLineChars="0"/>
              <w:jc w:val="center"/>
              <w:rPr>
                <w:rFonts w:ascii="仿宋_GB2312" w:hAnsi="黑体" w:eastAsia="仿宋_GB2312" w:cs="宋体"/>
                <w:sz w:val="24"/>
                <w:szCs w:val="24"/>
              </w:rPr>
            </w:pPr>
            <w:r>
              <w:rPr>
                <w:rFonts w:hint="eastAsia" w:ascii="仿宋_GB2312" w:hAnsi="黑体" w:eastAsia="仿宋_GB2312" w:cs="宋体"/>
                <w:sz w:val="24"/>
                <w:szCs w:val="24"/>
              </w:rPr>
              <w:t>2</w:t>
            </w:r>
          </w:p>
        </w:tc>
        <w:tc>
          <w:tcPr>
            <w:tcW w:w="1276" w:type="dxa"/>
            <w:shd w:val="clear" w:color="000000" w:fill="FFFFFF"/>
            <w:vAlign w:val="center"/>
          </w:tcPr>
          <w:p>
            <w:pPr>
              <w:spacing w:line="240" w:lineRule="atLeast"/>
              <w:ind w:firstLine="0" w:firstLineChars="0"/>
              <w:rPr>
                <w:rFonts w:ascii="仿宋_GB2312" w:hAnsi="宋体" w:eastAsia="仿宋_GB2312" w:cs="宋体"/>
                <w:sz w:val="24"/>
                <w:szCs w:val="24"/>
              </w:rPr>
            </w:pPr>
            <w:r>
              <w:rPr>
                <w:rFonts w:hint="eastAsia" w:ascii="仿宋_GB2312" w:hAnsi="宋体" w:eastAsia="仿宋_GB2312" w:cs="宋体"/>
                <w:sz w:val="24"/>
                <w:szCs w:val="24"/>
              </w:rPr>
              <w:t>河湖水生态智能监测与评价新技术：长江环境DNA监测技术</w:t>
            </w:r>
          </w:p>
        </w:tc>
        <w:tc>
          <w:tcPr>
            <w:tcW w:w="1276" w:type="dxa"/>
            <w:shd w:val="clear" w:color="000000" w:fill="FFFFFF"/>
            <w:vAlign w:val="center"/>
          </w:tcPr>
          <w:p>
            <w:pPr>
              <w:spacing w:line="240" w:lineRule="atLeast"/>
              <w:ind w:firstLine="0" w:firstLineChars="0"/>
              <w:jc w:val="center"/>
              <w:rPr>
                <w:rFonts w:eastAsia="等线"/>
                <w:sz w:val="24"/>
                <w:szCs w:val="24"/>
              </w:rPr>
            </w:pPr>
            <w:r>
              <w:rPr>
                <w:rFonts w:hint="eastAsia" w:eastAsia="等线"/>
                <w:sz w:val="24"/>
                <w:szCs w:val="24"/>
              </w:rPr>
              <w:t>20</w:t>
            </w:r>
          </w:p>
        </w:tc>
        <w:tc>
          <w:tcPr>
            <w:tcW w:w="1275"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水生态智能监测与评价新技术</w:t>
            </w:r>
          </w:p>
        </w:tc>
        <w:tc>
          <w:tcPr>
            <w:tcW w:w="1701" w:type="dxa"/>
            <w:shd w:val="clear" w:color="000000" w:fill="FFFFFF"/>
            <w:vAlign w:val="center"/>
          </w:tcPr>
          <w:p>
            <w:pPr>
              <w:spacing w:line="240" w:lineRule="atLeast"/>
              <w:ind w:firstLine="0" w:firstLineChars="0"/>
              <w:jc w:val="center"/>
              <w:rPr>
                <w:rFonts w:ascii="仿宋_GB2312" w:eastAsia="仿宋_GB2312"/>
              </w:rPr>
            </w:pPr>
            <w:r>
              <w:rPr>
                <w:rFonts w:hint="eastAsia" w:ascii="仿宋_GB2312" w:hAnsi="宋体" w:eastAsia="仿宋_GB2312" w:cs="宋体"/>
                <w:sz w:val="24"/>
                <w:szCs w:val="24"/>
              </w:rPr>
              <w:t>水利部中国科学院水工程生态研究所</w:t>
            </w:r>
          </w:p>
        </w:tc>
        <w:tc>
          <w:tcPr>
            <w:tcW w:w="7655" w:type="dxa"/>
            <w:shd w:val="clear" w:color="000000" w:fill="FFFFFF"/>
            <w:vAlign w:val="center"/>
          </w:tcPr>
          <w:p>
            <w:pPr>
              <w:spacing w:line="240" w:lineRule="atLeast"/>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该技术以服务各类水域水生态健康评价，河（湖）长制及绿色发展为目标，由水生态智能监测技术和水生态系统评价指标体系两部分构成。水生态智能监测技术采用图像采集法建立浮游生物鉴定图谱库，集成建立浮游生物密度、粒径谱等水生态数据智能采集平台，实现水生态监测信息化。水生态系统评价指标体系是在大量监测数据基础上，针对不同水域特征筛选构建而成，可靠性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shd w:val="clear" w:color="000000" w:fill="FFFFFF"/>
            <w:vAlign w:val="center"/>
          </w:tcPr>
          <w:p>
            <w:pPr>
              <w:spacing w:line="240" w:lineRule="atLeast"/>
              <w:ind w:firstLine="0" w:firstLineChars="0"/>
              <w:jc w:val="center"/>
              <w:rPr>
                <w:rFonts w:ascii="仿宋_GB2312" w:hAnsi="黑体" w:eastAsia="仿宋_GB2312" w:cs="宋体"/>
                <w:sz w:val="24"/>
                <w:szCs w:val="24"/>
              </w:rPr>
            </w:pPr>
            <w:r>
              <w:rPr>
                <w:rFonts w:hint="eastAsia" w:ascii="仿宋_GB2312" w:hAnsi="黑体" w:eastAsia="仿宋_GB2312" w:cs="宋体"/>
                <w:sz w:val="24"/>
                <w:szCs w:val="24"/>
              </w:rPr>
              <w:t>3</w:t>
            </w:r>
          </w:p>
        </w:tc>
        <w:tc>
          <w:tcPr>
            <w:tcW w:w="1276" w:type="dxa"/>
            <w:shd w:val="clear" w:color="000000" w:fill="FFFFFF"/>
            <w:vAlign w:val="center"/>
          </w:tcPr>
          <w:p>
            <w:pPr>
              <w:spacing w:line="240" w:lineRule="atLeast"/>
              <w:ind w:firstLine="0" w:firstLineChars="0"/>
              <w:rPr>
                <w:rFonts w:ascii="仿宋_GB2312" w:hAnsi="宋体" w:eastAsia="仿宋_GB2312" w:cs="宋体"/>
                <w:sz w:val="24"/>
                <w:szCs w:val="24"/>
              </w:rPr>
            </w:pPr>
            <w:r>
              <w:rPr>
                <w:rFonts w:hint="eastAsia" w:ascii="仿宋_GB2312" w:hAnsi="宋体" w:eastAsia="仿宋_GB2312" w:cs="宋体"/>
                <w:sz w:val="24"/>
                <w:szCs w:val="24"/>
              </w:rPr>
              <w:t>一体化移动式清淤设备</w:t>
            </w:r>
          </w:p>
        </w:tc>
        <w:tc>
          <w:tcPr>
            <w:tcW w:w="1276" w:type="dxa"/>
            <w:shd w:val="clear" w:color="000000" w:fill="FFFFFF"/>
            <w:vAlign w:val="center"/>
          </w:tcPr>
          <w:p>
            <w:pPr>
              <w:spacing w:line="240" w:lineRule="atLeast"/>
              <w:ind w:firstLine="0" w:firstLineChars="0"/>
              <w:jc w:val="center"/>
              <w:rPr>
                <w:rFonts w:eastAsia="等线"/>
                <w:sz w:val="24"/>
                <w:szCs w:val="24"/>
              </w:rPr>
            </w:pPr>
            <w:r>
              <w:rPr>
                <w:rFonts w:hint="eastAsia" w:eastAsia="等线"/>
                <w:sz w:val="24"/>
                <w:szCs w:val="24"/>
              </w:rPr>
              <w:t>39</w:t>
            </w:r>
          </w:p>
        </w:tc>
        <w:tc>
          <w:tcPr>
            <w:tcW w:w="1275"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无需中断通水的小污染低成本倒虹吸管清淤装置及方法</w:t>
            </w:r>
          </w:p>
        </w:tc>
        <w:tc>
          <w:tcPr>
            <w:tcW w:w="1701"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长江勘测规划设计研究有限公司</w:t>
            </w:r>
          </w:p>
        </w:tc>
        <w:tc>
          <w:tcPr>
            <w:tcW w:w="7655" w:type="dxa"/>
            <w:shd w:val="clear" w:color="000000" w:fill="FFFFFF"/>
            <w:vAlign w:val="center"/>
          </w:tcPr>
          <w:p>
            <w:pPr>
              <w:spacing w:line="240" w:lineRule="atLeast"/>
              <w:ind w:firstLine="0" w:firstLineChars="0"/>
              <w:rPr>
                <w:rFonts w:ascii="仿宋_GB2312" w:hAnsi="宋体" w:eastAsia="仿宋_GB2312" w:cs="宋体"/>
                <w:sz w:val="24"/>
                <w:szCs w:val="24"/>
              </w:rPr>
            </w:pPr>
            <w:r>
              <w:rPr>
                <w:rFonts w:hint="eastAsia" w:ascii="仿宋_GB2312" w:hAnsi="宋体" w:eastAsia="仿宋_GB2312" w:cs="宋体"/>
                <w:sz w:val="24"/>
                <w:szCs w:val="24"/>
              </w:rPr>
              <w:t>该技术是一种倒虹吸管清淤装置及方法，应对南水北调等输调水工程中倒虹吸管内泥沙淤积、影响输水能力、影响防洪供水功能的问题。装置包括一个除泥舱和连接除泥舱的前后牵引索，除泥舱内设除泥刀组，刀组的旋转刀片削割破坏淤泥壳，刀组通过导引索在外部动力作用下可沿导轨在舱内滑动；除泥舱控制被扰动的淤泥范围，并沿吸泥管被外部吸泥泵吸至倒虹吸外。通过本技术可以保障特别是大型输调水工程在不停水、造成水质污染较小的前提下，实现对倒虹吸管的除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shd w:val="clear" w:color="000000" w:fill="FFFFFF"/>
            <w:vAlign w:val="center"/>
          </w:tcPr>
          <w:p>
            <w:pPr>
              <w:spacing w:line="240" w:lineRule="atLeast"/>
              <w:ind w:firstLine="0" w:firstLineChars="0"/>
              <w:jc w:val="center"/>
              <w:rPr>
                <w:rFonts w:ascii="仿宋_GB2312" w:hAnsi="黑体" w:eastAsia="仿宋_GB2312" w:cs="宋体"/>
                <w:sz w:val="24"/>
                <w:szCs w:val="24"/>
              </w:rPr>
            </w:pPr>
            <w:r>
              <w:rPr>
                <w:rFonts w:hint="eastAsia" w:ascii="仿宋_GB2312" w:hAnsi="黑体" w:eastAsia="仿宋_GB2312" w:cs="宋体"/>
                <w:sz w:val="24"/>
                <w:szCs w:val="24"/>
              </w:rPr>
              <w:t>4</w:t>
            </w:r>
          </w:p>
        </w:tc>
        <w:tc>
          <w:tcPr>
            <w:tcW w:w="1276"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水资源动态评价预测技术</w:t>
            </w:r>
          </w:p>
        </w:tc>
        <w:tc>
          <w:tcPr>
            <w:tcW w:w="1276"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41</w:t>
            </w:r>
          </w:p>
        </w:tc>
        <w:tc>
          <w:tcPr>
            <w:tcW w:w="1275"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水质监测集成技术与分析评价平台</w:t>
            </w:r>
          </w:p>
        </w:tc>
        <w:tc>
          <w:tcPr>
            <w:tcW w:w="1701"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长江水利委员会长江科学院</w:t>
            </w:r>
          </w:p>
        </w:tc>
        <w:tc>
          <w:tcPr>
            <w:tcW w:w="7655" w:type="dxa"/>
            <w:shd w:val="clear" w:color="000000" w:fill="FFFFFF"/>
            <w:vAlign w:val="center"/>
          </w:tcPr>
          <w:p>
            <w:pPr>
              <w:spacing w:line="240" w:lineRule="atLeast"/>
              <w:ind w:firstLine="0" w:firstLineChars="0"/>
              <w:rPr>
                <w:rFonts w:ascii="仿宋_GB2312" w:hAnsi="宋体" w:eastAsia="仿宋_GB2312" w:cs="宋体"/>
                <w:sz w:val="24"/>
                <w:szCs w:val="24"/>
              </w:rPr>
            </w:pPr>
            <w:r>
              <w:rPr>
                <w:rFonts w:hint="eastAsia" w:ascii="仿宋_GB2312" w:eastAsia="仿宋_GB2312"/>
                <w:sz w:val="24"/>
                <w:szCs w:val="24"/>
              </w:rPr>
              <w:t>该平台以在线自动分析仪器及集成为硬件中心，运用现代传感技术、自动测量技术、自动控制技术、计算机应用技术及相关专业分析软件和通讯网络组成水质综合在线监测系统。系统主要包括水质采样控制系统、水资源质量监测和数据采集系统、信息传输和数据分析评价系统。水质监测集成技术与分析评价平台是构成水质综合在线监测系统的核心，通过水质数据实时监测、分析及评价实现水资源水质的动态评价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shd w:val="clear" w:color="000000" w:fill="FFFFFF"/>
            <w:vAlign w:val="center"/>
          </w:tcPr>
          <w:p>
            <w:pPr>
              <w:spacing w:line="240" w:lineRule="atLeast"/>
              <w:ind w:firstLine="0" w:firstLineChars="0"/>
              <w:jc w:val="center"/>
              <w:rPr>
                <w:rFonts w:ascii="仿宋_GB2312" w:hAnsi="黑体" w:eastAsia="仿宋_GB2312" w:cs="宋体"/>
                <w:sz w:val="24"/>
                <w:szCs w:val="24"/>
              </w:rPr>
            </w:pPr>
            <w:r>
              <w:rPr>
                <w:rFonts w:hint="eastAsia" w:ascii="仿宋_GB2312" w:hAnsi="黑体" w:eastAsia="仿宋_GB2312" w:cs="宋体"/>
                <w:sz w:val="24"/>
                <w:szCs w:val="24"/>
              </w:rPr>
              <w:t>5</w:t>
            </w:r>
          </w:p>
        </w:tc>
        <w:tc>
          <w:tcPr>
            <w:tcW w:w="1276" w:type="dxa"/>
            <w:shd w:val="clear" w:color="000000" w:fill="FFFFFF"/>
            <w:vAlign w:val="center"/>
          </w:tcPr>
          <w:p>
            <w:pPr>
              <w:spacing w:line="240" w:lineRule="atLeast"/>
              <w:ind w:firstLine="0" w:firstLineChars="0"/>
              <w:rPr>
                <w:rFonts w:ascii="仿宋_GB2312" w:hAnsi="宋体" w:eastAsia="仿宋_GB2312" w:cs="宋体"/>
                <w:sz w:val="24"/>
                <w:szCs w:val="24"/>
              </w:rPr>
            </w:pPr>
            <w:r>
              <w:rPr>
                <w:rFonts w:hint="eastAsia" w:ascii="仿宋_GB2312" w:hAnsi="宋体" w:eastAsia="仿宋_GB2312" w:cs="宋体"/>
                <w:sz w:val="24"/>
                <w:szCs w:val="24"/>
              </w:rPr>
              <w:t>大型调水工程水污染应急处置技术</w:t>
            </w:r>
          </w:p>
        </w:tc>
        <w:tc>
          <w:tcPr>
            <w:tcW w:w="1276" w:type="dxa"/>
            <w:shd w:val="clear" w:color="000000" w:fill="FFFFFF"/>
            <w:vAlign w:val="center"/>
          </w:tcPr>
          <w:p>
            <w:pPr>
              <w:spacing w:line="240" w:lineRule="atLeast"/>
              <w:ind w:firstLine="0" w:firstLineChars="0"/>
              <w:jc w:val="center"/>
              <w:rPr>
                <w:rFonts w:eastAsia="等线"/>
                <w:sz w:val="24"/>
                <w:szCs w:val="24"/>
              </w:rPr>
            </w:pPr>
            <w:r>
              <w:rPr>
                <w:rFonts w:hint="eastAsia" w:eastAsia="等线"/>
                <w:sz w:val="24"/>
                <w:szCs w:val="24"/>
              </w:rPr>
              <w:t>45</w:t>
            </w:r>
          </w:p>
        </w:tc>
        <w:tc>
          <w:tcPr>
            <w:tcW w:w="1275"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南水北调中线干线工程水污染应急处置技术及决策支持系统</w:t>
            </w:r>
          </w:p>
        </w:tc>
        <w:tc>
          <w:tcPr>
            <w:tcW w:w="1701"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长江勘测规划设计研究有限公司</w:t>
            </w:r>
          </w:p>
        </w:tc>
        <w:tc>
          <w:tcPr>
            <w:tcW w:w="7655" w:type="dxa"/>
            <w:shd w:val="clear" w:color="000000" w:fill="FFFFFF"/>
            <w:vAlign w:val="center"/>
          </w:tcPr>
          <w:p>
            <w:pPr>
              <w:spacing w:line="240" w:lineRule="atLeast"/>
              <w:ind w:firstLine="0" w:firstLineChars="0"/>
              <w:rPr>
                <w:rFonts w:ascii="仿宋_GB2312" w:hAnsi="宋体" w:eastAsia="仿宋_GB2312" w:cs="宋体"/>
                <w:sz w:val="24"/>
                <w:szCs w:val="24"/>
              </w:rPr>
            </w:pPr>
            <w:r>
              <w:rPr>
                <w:rFonts w:hint="eastAsia" w:ascii="仿宋_GB2312" w:hAnsi="宋体" w:eastAsia="仿宋_GB2312" w:cs="宋体"/>
                <w:sz w:val="24"/>
                <w:szCs w:val="24"/>
              </w:rPr>
              <w:t>该技术以国内外饮用水源地发生的突发水污染事件案例为基础，构建了水污染应急处置技术库和应急处置技术筛选指标体系及模型，以水质模型、预警技术以及GIS技术为支撑，建立了基于B/S和C/S混合构架可视化系统平台，并配备轻度污染流动水体应急处置装备，实现集水质安全信息管理、预警预报、风险评估、应急处置、地图操作于一体的南水北调中线干线水污染应急处置决策支持系统，为总干渠水环境应急管理业务提供数字化操作平台和决策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shd w:val="clear" w:color="000000" w:fill="FFFFFF"/>
            <w:vAlign w:val="center"/>
          </w:tcPr>
          <w:p>
            <w:pPr>
              <w:spacing w:line="240" w:lineRule="atLeast"/>
              <w:ind w:firstLine="0" w:firstLineChars="0"/>
              <w:jc w:val="center"/>
              <w:rPr>
                <w:rFonts w:ascii="仿宋_GB2312" w:hAnsi="黑体" w:eastAsia="仿宋_GB2312" w:cs="宋体"/>
                <w:sz w:val="24"/>
                <w:szCs w:val="24"/>
              </w:rPr>
            </w:pPr>
            <w:r>
              <w:rPr>
                <w:rFonts w:ascii="仿宋_GB2312" w:hAnsi="黑体" w:eastAsia="仿宋_GB2312" w:cs="宋体"/>
                <w:sz w:val="24"/>
                <w:szCs w:val="24"/>
              </w:rPr>
              <w:t>6</w:t>
            </w:r>
          </w:p>
        </w:tc>
        <w:tc>
          <w:tcPr>
            <w:tcW w:w="1276"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水窖水柜水净化技术与设备</w:t>
            </w:r>
          </w:p>
        </w:tc>
        <w:tc>
          <w:tcPr>
            <w:tcW w:w="1276"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53</w:t>
            </w:r>
          </w:p>
        </w:tc>
        <w:tc>
          <w:tcPr>
            <w:tcW w:w="1275"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农村分散式供水的微电流电解消毒灭菌技术</w:t>
            </w:r>
          </w:p>
        </w:tc>
        <w:tc>
          <w:tcPr>
            <w:tcW w:w="1701"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长江水利委员会长江科学院</w:t>
            </w:r>
          </w:p>
        </w:tc>
        <w:tc>
          <w:tcPr>
            <w:tcW w:w="7655" w:type="dxa"/>
            <w:shd w:val="clear" w:color="000000" w:fill="FFFFFF"/>
            <w:vAlign w:val="center"/>
          </w:tcPr>
          <w:p>
            <w:pPr>
              <w:spacing w:line="240" w:lineRule="atLeast"/>
              <w:ind w:firstLine="0" w:firstLineChars="0"/>
              <w:rPr>
                <w:rFonts w:ascii="仿宋_GB2312" w:hAnsi="宋体" w:eastAsia="仿宋_GB2312" w:cs="宋体"/>
                <w:sz w:val="24"/>
                <w:szCs w:val="24"/>
              </w:rPr>
            </w:pPr>
            <w:r>
              <w:rPr>
                <w:rFonts w:hint="eastAsia" w:ascii="仿宋_GB2312" w:eastAsia="仿宋_GB2312"/>
                <w:sz w:val="24"/>
                <w:szCs w:val="24"/>
              </w:rPr>
              <w:t>该技术采用微小电流进行电解，电解时水处于微电解状态，电极上可产生一系列活性物质（如H</w:t>
            </w:r>
            <w:r>
              <w:rPr>
                <w:rFonts w:hint="eastAsia" w:ascii="仿宋_GB2312" w:eastAsia="仿宋_GB2312"/>
                <w:sz w:val="24"/>
                <w:szCs w:val="24"/>
                <w:vertAlign w:val="subscript"/>
              </w:rPr>
              <w:t>2</w:t>
            </w:r>
            <w:r>
              <w:rPr>
                <w:rFonts w:hint="eastAsia" w:ascii="仿宋_GB2312" w:eastAsia="仿宋_GB2312"/>
                <w:sz w:val="24"/>
                <w:szCs w:val="24"/>
              </w:rPr>
              <w:t>O</w:t>
            </w:r>
            <w:r>
              <w:rPr>
                <w:rFonts w:hint="eastAsia" w:ascii="仿宋_GB2312" w:eastAsia="仿宋_GB2312"/>
                <w:sz w:val="24"/>
                <w:szCs w:val="24"/>
                <w:vertAlign w:val="subscript"/>
              </w:rPr>
              <w:t>2</w:t>
            </w:r>
            <w:r>
              <w:rPr>
                <w:rFonts w:hint="eastAsia" w:ascii="仿宋_GB2312" w:eastAsia="仿宋_GB2312"/>
                <w:sz w:val="24"/>
                <w:szCs w:val="24"/>
              </w:rPr>
              <w:t>和O</w:t>
            </w:r>
            <w:r>
              <w:rPr>
                <w:rFonts w:hint="eastAsia" w:ascii="仿宋_GB2312" w:eastAsia="仿宋_GB2312"/>
                <w:sz w:val="24"/>
                <w:szCs w:val="24"/>
                <w:vertAlign w:val="subscript"/>
              </w:rPr>
              <w:t>3</w:t>
            </w:r>
            <w:r>
              <w:rPr>
                <w:rFonts w:hint="eastAsia" w:ascii="仿宋_GB2312" w:eastAsia="仿宋_GB2312"/>
                <w:sz w:val="24"/>
                <w:szCs w:val="24"/>
              </w:rPr>
              <w:t>等活性氧，以及Cl</w:t>
            </w:r>
            <w:r>
              <w:rPr>
                <w:rFonts w:hint="eastAsia" w:ascii="仿宋_GB2312" w:eastAsia="仿宋_GB2312"/>
                <w:sz w:val="24"/>
                <w:szCs w:val="24"/>
                <w:vertAlign w:val="subscript"/>
              </w:rPr>
              <w:t>2</w:t>
            </w:r>
            <w:r>
              <w:rPr>
                <w:rFonts w:hint="eastAsia" w:ascii="仿宋_GB2312" w:eastAsia="仿宋_GB2312"/>
                <w:sz w:val="24"/>
                <w:szCs w:val="24"/>
              </w:rPr>
              <w:t>、HClO和ClO-等活性氯），杀灭水体中的细菌，是一种环境友好的水处理技术。该技术电解杀菌时间短，适用菌种范围广（包括大肠杆菌、芽孢杆菌、隐孢子虫等常见细菌），对细菌杀灭率能力强；同时该技术采用微电流，能耗低，后期维护成本低，所需设备体积小，无需额外建厂房及配套装置，不产生二次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shd w:val="clear" w:color="000000" w:fill="FFFFFF"/>
            <w:vAlign w:val="center"/>
          </w:tcPr>
          <w:p>
            <w:pPr>
              <w:spacing w:line="240" w:lineRule="atLeast"/>
              <w:ind w:firstLine="0" w:firstLineChars="0"/>
              <w:jc w:val="center"/>
              <w:rPr>
                <w:rFonts w:ascii="仿宋_GB2312" w:hAnsi="黑体" w:eastAsia="仿宋_GB2312" w:cs="宋体"/>
                <w:sz w:val="24"/>
                <w:szCs w:val="24"/>
              </w:rPr>
            </w:pPr>
            <w:r>
              <w:rPr>
                <w:rFonts w:hint="eastAsia" w:ascii="仿宋_GB2312" w:hAnsi="黑体" w:eastAsia="仿宋_GB2312" w:cs="宋体"/>
                <w:sz w:val="24"/>
                <w:szCs w:val="24"/>
              </w:rPr>
              <w:t>7</w:t>
            </w:r>
          </w:p>
        </w:tc>
        <w:tc>
          <w:tcPr>
            <w:tcW w:w="1276" w:type="dxa"/>
            <w:shd w:val="clear" w:color="000000" w:fill="FFFFFF"/>
            <w:vAlign w:val="center"/>
          </w:tcPr>
          <w:p>
            <w:pPr>
              <w:spacing w:line="240" w:lineRule="atLeast"/>
              <w:ind w:firstLine="0" w:firstLineChars="0"/>
              <w:rPr>
                <w:rFonts w:ascii="仿宋_GB2312" w:hAnsi="宋体" w:eastAsia="仿宋_GB2312" w:cs="宋体"/>
                <w:sz w:val="24"/>
                <w:szCs w:val="24"/>
              </w:rPr>
            </w:pPr>
            <w:r>
              <w:rPr>
                <w:rFonts w:hint="eastAsia" w:ascii="仿宋_GB2312" w:hAnsi="宋体" w:eastAsia="仿宋_GB2312" w:cs="宋体"/>
                <w:sz w:val="24"/>
                <w:szCs w:val="24"/>
              </w:rPr>
              <w:t>自动化调度运行管理技术</w:t>
            </w:r>
          </w:p>
        </w:tc>
        <w:tc>
          <w:tcPr>
            <w:tcW w:w="1276" w:type="dxa"/>
            <w:shd w:val="clear" w:color="000000" w:fill="FFFFFF"/>
            <w:vAlign w:val="center"/>
          </w:tcPr>
          <w:p>
            <w:pPr>
              <w:spacing w:line="240" w:lineRule="atLeast"/>
              <w:ind w:firstLine="0" w:firstLineChars="0"/>
              <w:jc w:val="center"/>
              <w:rPr>
                <w:rFonts w:eastAsia="等线"/>
                <w:sz w:val="24"/>
                <w:szCs w:val="24"/>
              </w:rPr>
            </w:pPr>
            <w:r>
              <w:rPr>
                <w:rFonts w:hint="eastAsia" w:eastAsia="等线"/>
                <w:sz w:val="24"/>
                <w:szCs w:val="24"/>
              </w:rPr>
              <w:t>57</w:t>
            </w:r>
          </w:p>
        </w:tc>
        <w:tc>
          <w:tcPr>
            <w:tcW w:w="1275"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基于径流预报的水库供水调度动态控制技术</w:t>
            </w:r>
          </w:p>
        </w:tc>
        <w:tc>
          <w:tcPr>
            <w:tcW w:w="1701"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长江勘测规划设计研究有限公司</w:t>
            </w:r>
          </w:p>
        </w:tc>
        <w:tc>
          <w:tcPr>
            <w:tcW w:w="7655" w:type="dxa"/>
            <w:shd w:val="clear" w:color="000000" w:fill="FFFFFF"/>
            <w:vAlign w:val="center"/>
          </w:tcPr>
          <w:p>
            <w:pPr>
              <w:spacing w:line="240" w:lineRule="atLeast"/>
              <w:ind w:firstLine="0" w:firstLineChars="0"/>
              <w:rPr>
                <w:rFonts w:ascii="仿宋_GB2312" w:hAnsi="宋体" w:eastAsia="仿宋_GB2312" w:cs="宋体"/>
                <w:sz w:val="24"/>
                <w:szCs w:val="24"/>
              </w:rPr>
            </w:pPr>
            <w:r>
              <w:rPr>
                <w:rFonts w:hint="eastAsia" w:ascii="仿宋_GB2312" w:hAnsi="宋体" w:eastAsia="仿宋_GB2312" w:cs="宋体"/>
                <w:sz w:val="24"/>
                <w:szCs w:val="24"/>
              </w:rPr>
              <w:t>该技术是一项旨在提高水资源利用效率的水库调度运行管理技术，该技术以供水缺额最小、供水水量尽可能多和水库综合利用需求为目标集合，在水库供水策略中引入供水情势的控制因子，通过预报径流的丰、枯差异动态调整水库供水水量在不同区域、对象、周期下的分配方式，提高水库供水效益并降低枯水年供水破坏深度。该技术实现了“大水多供、小水少供、动态控制”的水资源优化利用目标，构建了水库供水调度方案的评价指标体系，建立了面向多目标均衡的水库供水调度方案决策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shd w:val="clear" w:color="000000" w:fill="FFFFFF"/>
            <w:vAlign w:val="center"/>
          </w:tcPr>
          <w:p>
            <w:pPr>
              <w:spacing w:line="240" w:lineRule="atLeast"/>
              <w:ind w:firstLine="0" w:firstLineChars="0"/>
              <w:jc w:val="center"/>
              <w:rPr>
                <w:rFonts w:ascii="仿宋_GB2312" w:hAnsi="黑体" w:eastAsia="仿宋_GB2312" w:cs="宋体"/>
                <w:sz w:val="24"/>
                <w:szCs w:val="24"/>
              </w:rPr>
            </w:pPr>
            <w:r>
              <w:rPr>
                <w:rFonts w:ascii="仿宋_GB2312" w:hAnsi="黑体" w:eastAsia="仿宋_GB2312" w:cs="宋体"/>
                <w:sz w:val="24"/>
                <w:szCs w:val="24"/>
              </w:rPr>
              <w:t>8</w:t>
            </w:r>
          </w:p>
        </w:tc>
        <w:tc>
          <w:tcPr>
            <w:tcW w:w="1276"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高填方渠道建设关键技术</w:t>
            </w:r>
          </w:p>
        </w:tc>
        <w:tc>
          <w:tcPr>
            <w:tcW w:w="1276"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66</w:t>
            </w:r>
          </w:p>
        </w:tc>
        <w:tc>
          <w:tcPr>
            <w:tcW w:w="1275"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基于渗透结晶原理的新型混凝土裂缝修复与防护材料</w:t>
            </w:r>
          </w:p>
        </w:tc>
        <w:tc>
          <w:tcPr>
            <w:tcW w:w="1701"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长江水利委员会长江科学院</w:t>
            </w:r>
          </w:p>
        </w:tc>
        <w:tc>
          <w:tcPr>
            <w:tcW w:w="7655" w:type="dxa"/>
            <w:shd w:val="clear" w:color="000000" w:fill="FFFFFF"/>
            <w:vAlign w:val="center"/>
          </w:tcPr>
          <w:p>
            <w:pPr>
              <w:spacing w:line="240" w:lineRule="atLeast"/>
              <w:ind w:firstLine="0" w:firstLineChars="0"/>
              <w:rPr>
                <w:rFonts w:ascii="仿宋_GB2312" w:hAnsi="宋体" w:eastAsia="仿宋_GB2312" w:cs="宋体"/>
                <w:sz w:val="24"/>
                <w:szCs w:val="24"/>
              </w:rPr>
            </w:pPr>
            <w:r>
              <w:rPr>
                <w:rFonts w:hint="eastAsia" w:ascii="仿宋_GB2312" w:eastAsia="仿宋_GB2312"/>
                <w:sz w:val="24"/>
                <w:szCs w:val="24"/>
              </w:rPr>
              <w:t>该材料由优质胶凝材料、微膨胀组分及多种活性化学成分配制而成。在混凝土开裂位置，与水作用后，材料中含有的活性化学物质通过载体向混凝土内部渗透，在混凝土中形成不溶于水的结晶体，填塞毛细孔道，达到裂缝修复与防护的功效，对各种混凝土缺陷及宽0.5mm以内的裂缝具有良好的修复能力。同时，由于引入了内部缓释抗裂养护技术，与同类产品相比有更优异的长期抗裂性和耐久性，可与基体形成整体，达到永久防护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shd w:val="clear" w:color="000000" w:fill="FFFFFF"/>
            <w:vAlign w:val="center"/>
          </w:tcPr>
          <w:p>
            <w:pPr>
              <w:spacing w:line="240" w:lineRule="atLeast"/>
              <w:ind w:firstLine="0" w:firstLineChars="0"/>
              <w:jc w:val="center"/>
              <w:rPr>
                <w:rFonts w:ascii="仿宋_GB2312" w:hAnsi="黑体" w:eastAsia="仿宋_GB2312" w:cs="宋体"/>
                <w:sz w:val="24"/>
                <w:szCs w:val="24"/>
              </w:rPr>
            </w:pPr>
            <w:r>
              <w:rPr>
                <w:rFonts w:hint="eastAsia" w:ascii="仿宋_GB2312" w:hAnsi="黑体" w:eastAsia="仿宋_GB2312" w:cs="宋体"/>
                <w:sz w:val="24"/>
                <w:szCs w:val="24"/>
              </w:rPr>
              <w:t>9</w:t>
            </w:r>
          </w:p>
        </w:tc>
        <w:tc>
          <w:tcPr>
            <w:tcW w:w="1276"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复杂条件下长距离地下有压箱涵不断水渗水修复技术</w:t>
            </w:r>
          </w:p>
        </w:tc>
        <w:tc>
          <w:tcPr>
            <w:tcW w:w="1276"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68</w:t>
            </w:r>
          </w:p>
        </w:tc>
        <w:tc>
          <w:tcPr>
            <w:tcW w:w="1275"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复杂地质体水泥化学复合灌浆精细控制技术</w:t>
            </w:r>
          </w:p>
        </w:tc>
        <w:tc>
          <w:tcPr>
            <w:tcW w:w="1701"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长江水利委员会长江科学院、武汉长江科创科技发展有限公司</w:t>
            </w:r>
          </w:p>
        </w:tc>
        <w:tc>
          <w:tcPr>
            <w:tcW w:w="7655" w:type="dxa"/>
            <w:shd w:val="clear" w:color="000000" w:fill="FFFFFF"/>
            <w:vAlign w:val="center"/>
          </w:tcPr>
          <w:p>
            <w:pPr>
              <w:spacing w:line="240" w:lineRule="atLeast"/>
              <w:ind w:firstLine="0" w:firstLineChars="0"/>
              <w:rPr>
                <w:rFonts w:ascii="仿宋_GB2312" w:hAnsi="宋体" w:eastAsia="仿宋_GB2312" w:cs="宋体"/>
                <w:sz w:val="24"/>
                <w:szCs w:val="24"/>
              </w:rPr>
            </w:pPr>
            <w:r>
              <w:rPr>
                <w:rFonts w:hint="eastAsia" w:ascii="仿宋_GB2312" w:eastAsia="仿宋_GB2312"/>
                <w:sz w:val="24"/>
                <w:szCs w:val="24"/>
              </w:rPr>
              <w:t>该技术通过灌浆材料和设备的链式研发，利用材料粘度、胶凝时间和灌浆压力等多参数联合调节，实现有压水和动水条件下低渗性不良地质体和混凝土缺陷（微米级）的有效处理，提高在复杂地质条件下大埋深、长距离水工输水建筑物的抗渗稳定性，解决传统防渗加固技术在不良地质体和混凝土缺陷防渗加固处理中浸润渗透效果差、水下固化时间不可控、材料与设备不匹配等问题，可有效提高严苛条件下水工地下建筑物服役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shd w:val="clear" w:color="000000" w:fill="FFFFFF"/>
            <w:vAlign w:val="center"/>
          </w:tcPr>
          <w:p>
            <w:pPr>
              <w:spacing w:line="240" w:lineRule="atLeast"/>
              <w:ind w:firstLine="0" w:firstLineChars="0"/>
              <w:jc w:val="center"/>
              <w:rPr>
                <w:rFonts w:ascii="仿宋_GB2312" w:hAnsi="黑体" w:eastAsia="仿宋_GB2312" w:cs="宋体"/>
                <w:sz w:val="24"/>
                <w:szCs w:val="24"/>
              </w:rPr>
            </w:pPr>
            <w:r>
              <w:rPr>
                <w:rFonts w:hint="eastAsia" w:ascii="仿宋_GB2312" w:hAnsi="黑体" w:eastAsia="仿宋_GB2312" w:cs="宋体"/>
                <w:sz w:val="24"/>
                <w:szCs w:val="24"/>
              </w:rPr>
              <w:t>1</w:t>
            </w:r>
            <w:r>
              <w:rPr>
                <w:rFonts w:ascii="仿宋_GB2312" w:hAnsi="黑体" w:eastAsia="仿宋_GB2312" w:cs="宋体"/>
                <w:sz w:val="24"/>
                <w:szCs w:val="24"/>
              </w:rPr>
              <w:t>0</w:t>
            </w:r>
          </w:p>
        </w:tc>
        <w:tc>
          <w:tcPr>
            <w:tcW w:w="1276" w:type="dxa"/>
            <w:vMerge w:val="restart"/>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大型调水工程输水状态下渠道边坡及衬砌综合修复技术</w:t>
            </w:r>
          </w:p>
        </w:tc>
        <w:tc>
          <w:tcPr>
            <w:tcW w:w="1276"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71</w:t>
            </w:r>
          </w:p>
        </w:tc>
        <w:tc>
          <w:tcPr>
            <w:tcW w:w="1275"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CW系水免疫纳米聚脲修补材料与配套技术</w:t>
            </w:r>
          </w:p>
        </w:tc>
        <w:tc>
          <w:tcPr>
            <w:tcW w:w="1701"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长江水利委员会长江科学院、武汉长江科创科技发展有限公司</w:t>
            </w:r>
          </w:p>
        </w:tc>
        <w:tc>
          <w:tcPr>
            <w:tcW w:w="7655" w:type="dxa"/>
            <w:shd w:val="clear" w:color="000000" w:fill="FFFFFF"/>
            <w:vAlign w:val="center"/>
          </w:tcPr>
          <w:p>
            <w:pPr>
              <w:spacing w:line="240" w:lineRule="atLeast"/>
              <w:ind w:firstLine="0" w:firstLineChars="0"/>
              <w:rPr>
                <w:rFonts w:ascii="仿宋_GB2312" w:hAnsi="宋体" w:eastAsia="仿宋_GB2312" w:cs="宋体"/>
                <w:sz w:val="24"/>
                <w:szCs w:val="24"/>
              </w:rPr>
            </w:pPr>
            <w:r>
              <w:rPr>
                <w:rFonts w:hint="eastAsia" w:ascii="仿宋_GB2312" w:eastAsia="仿宋_GB2312"/>
                <w:sz w:val="24"/>
                <w:szCs w:val="24"/>
              </w:rPr>
              <w:t>该技术针对西部高寒地区水利水电工程环境昼夜温差大、混凝土结构缝开度随气温超幅变化、潮湿和明水环境下粘结强度高、基面附着力强等技术难题，以脂肪族聚脲原料为基材，通过添加纳米材料以及各种助剂制备而成的一种水免疫纳米聚脲修补材料。该材料以分子内部结构为出发点，兼有有机-无机“协同效应”、“纳米效应”共同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shd w:val="clear" w:color="000000" w:fill="FFFFFF"/>
            <w:vAlign w:val="center"/>
          </w:tcPr>
          <w:p>
            <w:pPr>
              <w:spacing w:line="240" w:lineRule="atLeast"/>
              <w:ind w:firstLine="0" w:firstLineChars="0"/>
              <w:jc w:val="center"/>
              <w:rPr>
                <w:rFonts w:ascii="仿宋_GB2312" w:hAnsi="黑体" w:eastAsia="仿宋_GB2312" w:cs="宋体"/>
                <w:sz w:val="24"/>
                <w:szCs w:val="24"/>
              </w:rPr>
            </w:pPr>
            <w:r>
              <w:rPr>
                <w:rFonts w:hint="eastAsia" w:ascii="仿宋_GB2312" w:hAnsi="黑体" w:eastAsia="仿宋_GB2312" w:cs="宋体"/>
                <w:sz w:val="24"/>
                <w:szCs w:val="24"/>
              </w:rPr>
              <w:t>1</w:t>
            </w:r>
            <w:r>
              <w:rPr>
                <w:rFonts w:ascii="仿宋_GB2312" w:hAnsi="黑体" w:eastAsia="仿宋_GB2312" w:cs="宋体"/>
                <w:sz w:val="24"/>
                <w:szCs w:val="24"/>
              </w:rPr>
              <w:t>1</w:t>
            </w:r>
          </w:p>
        </w:tc>
        <w:tc>
          <w:tcPr>
            <w:tcW w:w="1276" w:type="dxa"/>
            <w:vMerge w:val="continue"/>
            <w:shd w:val="clear" w:color="000000" w:fill="FFFFFF"/>
            <w:vAlign w:val="center"/>
          </w:tcPr>
          <w:p>
            <w:pPr>
              <w:spacing w:line="240" w:lineRule="atLeast"/>
              <w:ind w:firstLine="0" w:firstLineChars="0"/>
              <w:jc w:val="center"/>
              <w:rPr>
                <w:rFonts w:ascii="仿宋_GB2312" w:hAnsi="宋体" w:eastAsia="仿宋_GB2312" w:cs="宋体"/>
                <w:sz w:val="24"/>
                <w:szCs w:val="24"/>
              </w:rPr>
            </w:pPr>
          </w:p>
        </w:tc>
        <w:tc>
          <w:tcPr>
            <w:tcW w:w="1276"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72</w:t>
            </w:r>
          </w:p>
        </w:tc>
        <w:tc>
          <w:tcPr>
            <w:tcW w:w="1275"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伞型锚土体快速锚固新技术</w:t>
            </w:r>
          </w:p>
        </w:tc>
        <w:tc>
          <w:tcPr>
            <w:tcW w:w="1701"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长江水利委员会长江科学院</w:t>
            </w:r>
          </w:p>
        </w:tc>
        <w:tc>
          <w:tcPr>
            <w:tcW w:w="7655" w:type="dxa"/>
            <w:shd w:val="clear" w:color="000000" w:fill="FFFFFF"/>
            <w:vAlign w:val="center"/>
          </w:tcPr>
          <w:p>
            <w:pPr>
              <w:spacing w:line="240" w:lineRule="atLeast"/>
              <w:ind w:firstLine="0" w:firstLineChars="0"/>
              <w:rPr>
                <w:rFonts w:ascii="仿宋_GB2312" w:hAnsi="宋体" w:eastAsia="仿宋_GB2312" w:cs="宋体"/>
                <w:sz w:val="24"/>
                <w:szCs w:val="24"/>
              </w:rPr>
            </w:pPr>
            <w:r>
              <w:rPr>
                <w:rFonts w:hint="eastAsia" w:ascii="仿宋_GB2312" w:eastAsia="仿宋_GB2312"/>
                <w:sz w:val="24"/>
                <w:szCs w:val="24"/>
              </w:rPr>
              <w:t>该技术将伞型锚锚头按预定方向和深度击入深层土体内，通过张拉，使伞型锚快速张开，并与深部土体相互作用，利用深层土体自身强度，快速提供边坡加固所需的锚固力。该技术具有较高的锚固时效性，适应变形能力较强，可有效解决渠坡尤其是膨胀土渠坡加固的世界级科学难题，在抢险工程中技术优势尤其明显，对运行状态渠道边坡的长期高效运行有十分重要的工程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shd w:val="clear" w:color="000000" w:fill="FFFFFF"/>
            <w:vAlign w:val="center"/>
          </w:tcPr>
          <w:p>
            <w:pPr>
              <w:spacing w:line="240" w:lineRule="atLeast"/>
              <w:ind w:firstLine="0" w:firstLineChars="0"/>
              <w:jc w:val="center"/>
              <w:rPr>
                <w:rFonts w:ascii="仿宋_GB2312" w:hAnsi="黑体" w:eastAsia="仿宋_GB2312" w:cs="宋体"/>
                <w:sz w:val="24"/>
                <w:szCs w:val="24"/>
              </w:rPr>
            </w:pPr>
            <w:r>
              <w:rPr>
                <w:rFonts w:ascii="仿宋_GB2312" w:hAnsi="黑体" w:eastAsia="仿宋_GB2312" w:cs="宋体"/>
                <w:sz w:val="24"/>
                <w:szCs w:val="24"/>
              </w:rPr>
              <w:t>12</w:t>
            </w:r>
          </w:p>
        </w:tc>
        <w:tc>
          <w:tcPr>
            <w:tcW w:w="1276"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自动化调度运行管理技术</w:t>
            </w:r>
          </w:p>
        </w:tc>
        <w:tc>
          <w:tcPr>
            <w:tcW w:w="1276"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86</w:t>
            </w:r>
          </w:p>
        </w:tc>
        <w:tc>
          <w:tcPr>
            <w:tcW w:w="1275"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流域水资源监管与决策支持系统</w:t>
            </w:r>
          </w:p>
        </w:tc>
        <w:tc>
          <w:tcPr>
            <w:tcW w:w="1701"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eastAsia="仿宋_GB2312"/>
                <w:sz w:val="24"/>
                <w:szCs w:val="24"/>
              </w:rPr>
              <w:t>长江水利委员会长江科学院</w:t>
            </w:r>
          </w:p>
        </w:tc>
        <w:tc>
          <w:tcPr>
            <w:tcW w:w="7655" w:type="dxa"/>
            <w:shd w:val="clear" w:color="000000" w:fill="FFFFFF"/>
            <w:vAlign w:val="center"/>
          </w:tcPr>
          <w:p>
            <w:pPr>
              <w:spacing w:line="240" w:lineRule="atLeast"/>
              <w:ind w:firstLine="0" w:firstLineChars="0"/>
              <w:rPr>
                <w:rFonts w:ascii="仿宋_GB2312" w:hAnsi="宋体" w:eastAsia="仿宋_GB2312" w:cs="宋体"/>
                <w:sz w:val="24"/>
                <w:szCs w:val="24"/>
              </w:rPr>
            </w:pPr>
            <w:r>
              <w:rPr>
                <w:rFonts w:hint="eastAsia" w:ascii="仿宋_GB2312" w:eastAsia="仿宋_GB2312"/>
                <w:sz w:val="24"/>
                <w:szCs w:val="24"/>
              </w:rPr>
              <w:t>该系统采用面向服务的SOA架构进行整体系统规划，引入云平台技术、并行计算技术、分层技术，对象关系映射技术，以数据库管理系统为基本信息支撑，以地理信息系统（GIS）为开发平台，建立数据共享软件平台和水资源管理决策支持系统，有效组织系统平台数据库，实现对海量数据的采集、存储、实时动态更新及空间分析统计功能，实现流域水资源管理的信息动态可视化和辅助决策功能，为流域水资源管理和发展规划提供决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shd w:val="clear" w:color="000000" w:fill="FFFFFF"/>
            <w:vAlign w:val="center"/>
          </w:tcPr>
          <w:p>
            <w:pPr>
              <w:spacing w:line="240" w:lineRule="atLeast"/>
              <w:ind w:firstLine="0" w:firstLineChars="0"/>
              <w:jc w:val="center"/>
              <w:rPr>
                <w:rFonts w:ascii="仿宋_GB2312" w:hAnsi="黑体" w:eastAsia="仿宋_GB2312" w:cs="宋体"/>
                <w:sz w:val="24"/>
                <w:szCs w:val="24"/>
              </w:rPr>
            </w:pPr>
            <w:r>
              <w:rPr>
                <w:rFonts w:ascii="仿宋_GB2312" w:hAnsi="黑体" w:eastAsia="仿宋_GB2312" w:cs="宋体"/>
                <w:sz w:val="24"/>
                <w:szCs w:val="24"/>
              </w:rPr>
              <w:t>13</w:t>
            </w:r>
          </w:p>
        </w:tc>
        <w:tc>
          <w:tcPr>
            <w:tcW w:w="1276" w:type="dxa"/>
            <w:shd w:val="clear" w:color="000000" w:fill="FFFFFF"/>
            <w:vAlign w:val="center"/>
          </w:tcPr>
          <w:p>
            <w:pPr>
              <w:spacing w:line="240" w:lineRule="atLeast"/>
              <w:ind w:firstLine="0" w:firstLineChars="0"/>
              <w:rPr>
                <w:rFonts w:ascii="仿宋_GB2312" w:hAnsi="宋体" w:eastAsia="仿宋_GB2312" w:cs="宋体"/>
                <w:sz w:val="24"/>
                <w:szCs w:val="24"/>
              </w:rPr>
            </w:pPr>
            <w:r>
              <w:rPr>
                <w:rFonts w:hint="eastAsia" w:ascii="仿宋_GB2312" w:hAnsi="宋体" w:eastAsia="仿宋_GB2312" w:cs="宋体"/>
                <w:sz w:val="24"/>
                <w:szCs w:val="24"/>
              </w:rPr>
              <w:t>流域水工程联合智能调度平台；自动化调度运行管理技术</w:t>
            </w:r>
          </w:p>
        </w:tc>
        <w:tc>
          <w:tcPr>
            <w:tcW w:w="1276" w:type="dxa"/>
            <w:shd w:val="clear" w:color="000000" w:fill="FFFFFF"/>
            <w:vAlign w:val="center"/>
          </w:tcPr>
          <w:p>
            <w:pPr>
              <w:spacing w:line="240" w:lineRule="atLeast"/>
              <w:ind w:firstLine="0" w:firstLineChars="0"/>
              <w:jc w:val="center"/>
              <w:rPr>
                <w:rFonts w:eastAsia="等线"/>
                <w:sz w:val="24"/>
                <w:szCs w:val="24"/>
              </w:rPr>
            </w:pPr>
            <w:r>
              <w:rPr>
                <w:rFonts w:hint="eastAsia" w:eastAsia="等线"/>
                <w:sz w:val="24"/>
                <w:szCs w:val="24"/>
              </w:rPr>
              <w:t>89</w:t>
            </w:r>
          </w:p>
        </w:tc>
        <w:tc>
          <w:tcPr>
            <w:tcW w:w="1275"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汉江流域及南水北调中线工程水量调度保障技术</w:t>
            </w:r>
          </w:p>
        </w:tc>
        <w:tc>
          <w:tcPr>
            <w:tcW w:w="1701" w:type="dxa"/>
            <w:shd w:val="clear" w:color="000000" w:fill="FFFFFF"/>
            <w:vAlign w:val="center"/>
          </w:tcPr>
          <w:p>
            <w:pPr>
              <w:spacing w:line="240" w:lineRule="atLeast"/>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长江勘测规划设计研究有限公司</w:t>
            </w:r>
          </w:p>
        </w:tc>
        <w:tc>
          <w:tcPr>
            <w:tcW w:w="7655" w:type="dxa"/>
            <w:shd w:val="clear" w:color="000000" w:fill="FFFFFF"/>
            <w:vAlign w:val="center"/>
          </w:tcPr>
          <w:p>
            <w:pPr>
              <w:spacing w:line="240" w:lineRule="atLeast"/>
              <w:ind w:firstLine="0" w:firstLineChars="0"/>
              <w:rPr>
                <w:rFonts w:ascii="仿宋_GB2312" w:hAnsi="宋体" w:eastAsia="仿宋_GB2312" w:cs="宋体"/>
                <w:sz w:val="24"/>
                <w:szCs w:val="24"/>
              </w:rPr>
            </w:pPr>
            <w:r>
              <w:rPr>
                <w:rFonts w:hint="eastAsia" w:ascii="仿宋_GB2312" w:hAnsi="宋体" w:eastAsia="仿宋_GB2312" w:cs="宋体"/>
                <w:sz w:val="24"/>
                <w:szCs w:val="24"/>
              </w:rPr>
              <w:t>该技术以水库及流域各河段水量平衡、流域水量分配方案等为约束条件，开展干支流控制性水利工程调度及分河段水资源调度配置，实现水库群—引调水工程—区域水量联合调度。该技术通过水量平衡关系将干支流控制性水利工程调度与分河段水资源调度配置进行耦合，集成用水总量控制指标和水量分配方案等约束，以控制断面为基础实现流域分河段、分区域水资源调度配置目标，信息化程度高，在汉江流域及南水北调中线工程水量调度中发挥了重要作用。</w:t>
            </w:r>
          </w:p>
        </w:tc>
      </w:tr>
    </w:tbl>
    <w:p>
      <w:pPr>
        <w:ind w:firstLine="0" w:firstLineChars="0"/>
        <w:rPr>
          <w:rFonts w:hint="eastAsia"/>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trackRevisions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BE7"/>
    <w:rsid w:val="00037BC4"/>
    <w:rsid w:val="00095515"/>
    <w:rsid w:val="00121482"/>
    <w:rsid w:val="001857EC"/>
    <w:rsid w:val="001A5736"/>
    <w:rsid w:val="003008FF"/>
    <w:rsid w:val="003E29E6"/>
    <w:rsid w:val="003F0896"/>
    <w:rsid w:val="00422B54"/>
    <w:rsid w:val="0049007B"/>
    <w:rsid w:val="005A2BE7"/>
    <w:rsid w:val="007C3EC6"/>
    <w:rsid w:val="008218DA"/>
    <w:rsid w:val="00845CC7"/>
    <w:rsid w:val="008C16B9"/>
    <w:rsid w:val="00953A52"/>
    <w:rsid w:val="00A81DD0"/>
    <w:rsid w:val="00AD3D83"/>
    <w:rsid w:val="00B55919"/>
    <w:rsid w:val="00B64E34"/>
    <w:rsid w:val="00B66463"/>
    <w:rsid w:val="00BA3E87"/>
    <w:rsid w:val="00BB1FA1"/>
    <w:rsid w:val="00BB76F6"/>
    <w:rsid w:val="00BF2569"/>
    <w:rsid w:val="00DB3FF8"/>
    <w:rsid w:val="00EE76FB"/>
    <w:rsid w:val="00F46D87"/>
    <w:rsid w:val="00F525A4"/>
    <w:rsid w:val="00FC5324"/>
    <w:rsid w:val="04133C43"/>
    <w:rsid w:val="20EE00E5"/>
    <w:rsid w:val="37995C23"/>
    <w:rsid w:val="3D7F4B09"/>
    <w:rsid w:val="41D46307"/>
    <w:rsid w:val="431232A8"/>
    <w:rsid w:val="447B0DD8"/>
    <w:rsid w:val="58FB0368"/>
    <w:rsid w:val="5BEE184F"/>
    <w:rsid w:val="6BFB0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宋体" w:cs="Times New Roman"/>
      <w:kern w:val="0"/>
      <w:sz w:val="22"/>
      <w:szCs w:val="22"/>
      <w:lang w:val="en-US" w:eastAsia="zh-CN" w:bidi="ar-SA"/>
    </w:rPr>
  </w:style>
  <w:style w:type="paragraph" w:styleId="2">
    <w:name w:val="heading 1"/>
    <w:basedOn w:val="1"/>
    <w:next w:val="1"/>
    <w:link w:val="25"/>
    <w:qFormat/>
    <w:uiPriority w:val="9"/>
    <w:pPr>
      <w:keepNext/>
      <w:keepLines/>
      <w:spacing w:before="240" w:line="259" w:lineRule="auto"/>
      <w:outlineLvl w:val="0"/>
    </w:pPr>
    <w:rPr>
      <w:rFonts w:ascii="Calibri Light" w:hAnsi="Calibri Light"/>
      <w:b/>
      <w:color w:val="2E74B5"/>
      <w:kern w:val="2"/>
      <w:sz w:val="32"/>
      <w:szCs w:val="32"/>
    </w:rPr>
  </w:style>
  <w:style w:type="paragraph" w:styleId="3">
    <w:name w:val="heading 2"/>
    <w:basedOn w:val="1"/>
    <w:next w:val="1"/>
    <w:link w:val="26"/>
    <w:unhideWhenUsed/>
    <w:qFormat/>
    <w:uiPriority w:val="9"/>
    <w:pPr>
      <w:keepNext/>
      <w:keepLines/>
      <w:spacing w:before="40" w:line="259" w:lineRule="auto"/>
      <w:outlineLvl w:val="1"/>
    </w:pPr>
    <w:rPr>
      <w:rFonts w:ascii="Calibri Light" w:hAnsi="Calibri Light" w:eastAsia="仿宋"/>
      <w:b/>
      <w:color w:val="2E74B5"/>
      <w:kern w:val="2"/>
      <w:sz w:val="30"/>
      <w:szCs w:val="28"/>
    </w:rPr>
  </w:style>
  <w:style w:type="paragraph" w:styleId="4">
    <w:name w:val="heading 3"/>
    <w:basedOn w:val="1"/>
    <w:next w:val="1"/>
    <w:link w:val="27"/>
    <w:unhideWhenUsed/>
    <w:qFormat/>
    <w:uiPriority w:val="9"/>
    <w:pPr>
      <w:keepNext/>
      <w:keepLines/>
      <w:spacing w:before="40"/>
      <w:ind w:firstLine="560"/>
      <w:outlineLvl w:val="2"/>
    </w:pPr>
    <w:rPr>
      <w:rFonts w:ascii="Calibri Light" w:hAnsi="Calibri Light"/>
      <w:b/>
      <w:color w:val="1F4E79"/>
      <w:kern w:val="2"/>
      <w:sz w:val="28"/>
    </w:rPr>
  </w:style>
  <w:style w:type="paragraph" w:styleId="5">
    <w:name w:val="heading 4"/>
    <w:basedOn w:val="1"/>
    <w:next w:val="1"/>
    <w:link w:val="28"/>
    <w:unhideWhenUsed/>
    <w:qFormat/>
    <w:uiPriority w:val="9"/>
    <w:pPr>
      <w:keepNext/>
      <w:keepLines/>
      <w:spacing w:before="40"/>
      <w:ind w:firstLine="0" w:firstLineChars="0"/>
      <w:outlineLvl w:val="3"/>
    </w:pPr>
    <w:rPr>
      <w:i/>
      <w:iCs/>
      <w:color w:val="2E74B5"/>
      <w:kern w:val="2"/>
    </w:rPr>
  </w:style>
  <w:style w:type="paragraph" w:styleId="6">
    <w:name w:val="heading 5"/>
    <w:basedOn w:val="1"/>
    <w:next w:val="1"/>
    <w:link w:val="29"/>
    <w:unhideWhenUsed/>
    <w:qFormat/>
    <w:uiPriority w:val="9"/>
    <w:pPr>
      <w:pBdr>
        <w:bottom w:val="single" w:color="5B9BD5" w:sz="6" w:space="1"/>
      </w:pBdr>
      <w:spacing w:before="200"/>
      <w:outlineLvl w:val="4"/>
    </w:pPr>
    <w:rPr>
      <w:caps/>
      <w:color w:val="2E74B5"/>
      <w:spacing w:val="10"/>
    </w:rPr>
  </w:style>
  <w:style w:type="paragraph" w:styleId="7">
    <w:name w:val="heading 6"/>
    <w:basedOn w:val="1"/>
    <w:next w:val="1"/>
    <w:link w:val="30"/>
    <w:unhideWhenUsed/>
    <w:qFormat/>
    <w:uiPriority w:val="9"/>
    <w:pPr>
      <w:pBdr>
        <w:bottom w:val="dotted" w:color="5B9BD5" w:sz="6" w:space="1"/>
      </w:pBdr>
      <w:spacing w:before="200"/>
      <w:outlineLvl w:val="5"/>
    </w:pPr>
    <w:rPr>
      <w:caps/>
      <w:color w:val="2E74B5"/>
      <w:spacing w:val="10"/>
    </w:rPr>
  </w:style>
  <w:style w:type="paragraph" w:styleId="8">
    <w:name w:val="heading 7"/>
    <w:basedOn w:val="1"/>
    <w:next w:val="1"/>
    <w:link w:val="31"/>
    <w:unhideWhenUsed/>
    <w:qFormat/>
    <w:uiPriority w:val="9"/>
    <w:pPr>
      <w:spacing w:before="200"/>
      <w:outlineLvl w:val="6"/>
    </w:pPr>
    <w:rPr>
      <w:caps/>
      <w:color w:val="2E74B5"/>
      <w:spacing w:val="10"/>
    </w:rPr>
  </w:style>
  <w:style w:type="paragraph" w:styleId="9">
    <w:name w:val="heading 8"/>
    <w:basedOn w:val="1"/>
    <w:next w:val="1"/>
    <w:link w:val="32"/>
    <w:unhideWhenUsed/>
    <w:qFormat/>
    <w:uiPriority w:val="9"/>
    <w:pPr>
      <w:spacing w:before="200"/>
      <w:outlineLvl w:val="7"/>
    </w:pPr>
    <w:rPr>
      <w:caps/>
      <w:spacing w:val="10"/>
      <w:sz w:val="18"/>
      <w:szCs w:val="18"/>
    </w:rPr>
  </w:style>
  <w:style w:type="paragraph" w:styleId="10">
    <w:name w:val="heading 9"/>
    <w:basedOn w:val="1"/>
    <w:next w:val="1"/>
    <w:link w:val="33"/>
    <w:unhideWhenUsed/>
    <w:qFormat/>
    <w:uiPriority w:val="9"/>
    <w:pPr>
      <w:spacing w:before="200"/>
      <w:outlineLvl w:val="8"/>
    </w:pPr>
    <w:rPr>
      <w:i/>
      <w:iCs/>
      <w:caps/>
      <w:spacing w:val="10"/>
      <w:sz w:val="18"/>
      <w:szCs w:val="18"/>
    </w:rPr>
  </w:style>
  <w:style w:type="character" w:default="1" w:styleId="18">
    <w:name w:val="Default Paragraph Font"/>
    <w:unhideWhenUsed/>
    <w:qFormat/>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11">
    <w:name w:val="caption"/>
    <w:basedOn w:val="1"/>
    <w:next w:val="1"/>
    <w:unhideWhenUsed/>
    <w:qFormat/>
    <w:uiPriority w:val="35"/>
    <w:rPr>
      <w:b/>
      <w:bCs/>
      <w:color w:val="2F5597" w:themeColor="accent1" w:themeShade="BF"/>
      <w:sz w:val="16"/>
      <w:szCs w:val="16"/>
    </w:rPr>
  </w:style>
  <w:style w:type="paragraph" w:styleId="12">
    <w:name w:val="Balloon Text"/>
    <w:basedOn w:val="1"/>
    <w:link w:val="53"/>
    <w:unhideWhenUsed/>
    <w:qFormat/>
    <w:uiPriority w:val="99"/>
    <w:pPr>
      <w:spacing w:line="240" w:lineRule="auto"/>
    </w:pPr>
    <w:rPr>
      <w:sz w:val="18"/>
      <w:szCs w:val="18"/>
    </w:rPr>
  </w:style>
  <w:style w:type="paragraph" w:styleId="13">
    <w:name w:val="footer"/>
    <w:basedOn w:val="1"/>
    <w:link w:val="35"/>
    <w:unhideWhenUsed/>
    <w:qFormat/>
    <w:uiPriority w:val="99"/>
    <w:pPr>
      <w:tabs>
        <w:tab w:val="center" w:pos="4153"/>
        <w:tab w:val="right" w:pos="8306"/>
      </w:tabs>
      <w:snapToGrid w:val="0"/>
    </w:pPr>
    <w:rPr>
      <w:sz w:val="18"/>
      <w:szCs w:val="18"/>
    </w:rPr>
  </w:style>
  <w:style w:type="paragraph" w:styleId="14">
    <w:name w:val="header"/>
    <w:basedOn w:val="1"/>
    <w:link w:val="34"/>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7"/>
    <w:qFormat/>
    <w:uiPriority w:val="11"/>
    <w:pPr>
      <w:spacing w:after="500" w:line="240" w:lineRule="auto"/>
    </w:pPr>
    <w:rPr>
      <w:caps/>
      <w:color w:val="595959"/>
      <w:spacing w:val="10"/>
      <w:sz w:val="21"/>
      <w:szCs w:val="21"/>
    </w:rPr>
  </w:style>
  <w:style w:type="paragraph" w:styleId="16">
    <w:name w:val="Normal (Web)"/>
    <w:basedOn w:val="1"/>
    <w:unhideWhenUsed/>
    <w:qFormat/>
    <w:uiPriority w:val="99"/>
    <w:pPr>
      <w:spacing w:before="100" w:beforeAutospacing="1" w:after="100" w:afterAutospacing="1" w:line="240" w:lineRule="auto"/>
      <w:ind w:firstLine="0" w:firstLineChars="0"/>
      <w:jc w:val="left"/>
    </w:pPr>
    <w:rPr>
      <w:rFonts w:ascii="宋体" w:hAnsi="宋体" w:cs="宋体"/>
      <w:sz w:val="24"/>
      <w:szCs w:val="24"/>
    </w:rPr>
  </w:style>
  <w:style w:type="paragraph" w:styleId="17">
    <w:name w:val="Title"/>
    <w:basedOn w:val="1"/>
    <w:next w:val="1"/>
    <w:link w:val="36"/>
    <w:qFormat/>
    <w:uiPriority w:val="10"/>
    <w:rPr>
      <w:rFonts w:ascii="Calibri Light" w:hAnsi="Calibri Light"/>
      <w:caps/>
      <w:color w:val="5B9BD5"/>
      <w:spacing w:val="10"/>
      <w:sz w:val="52"/>
      <w:szCs w:val="52"/>
    </w:rPr>
  </w:style>
  <w:style w:type="character" w:styleId="19">
    <w:name w:val="Strong"/>
    <w:qFormat/>
    <w:uiPriority w:val="22"/>
    <w:rPr>
      <w:b/>
      <w:bCs/>
    </w:rPr>
  </w:style>
  <w:style w:type="character" w:styleId="20">
    <w:name w:val="Emphasis"/>
    <w:qFormat/>
    <w:uiPriority w:val="20"/>
    <w:rPr>
      <w:caps/>
      <w:color w:val="203864" w:themeColor="accent1" w:themeShade="80"/>
      <w:spacing w:val="5"/>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3">
    <w:name w:val="申请书"/>
    <w:basedOn w:val="1"/>
    <w:link w:val="24"/>
    <w:qFormat/>
    <w:uiPriority w:val="0"/>
    <w:pPr>
      <w:snapToGrid w:val="0"/>
      <w:spacing w:line="440" w:lineRule="exact"/>
      <w:ind w:firstLine="549" w:firstLineChars="196"/>
    </w:pPr>
    <w:rPr>
      <w:rFonts w:ascii="楷体" w:hAnsi="楷体" w:eastAsia="楷体"/>
      <w:color w:val="0070C0"/>
      <w:sz w:val="28"/>
      <w:szCs w:val="28"/>
    </w:rPr>
  </w:style>
  <w:style w:type="character" w:customStyle="1" w:styleId="24">
    <w:name w:val="申请书 字符"/>
    <w:basedOn w:val="18"/>
    <w:link w:val="23"/>
    <w:qFormat/>
    <w:uiPriority w:val="0"/>
    <w:rPr>
      <w:rFonts w:ascii="楷体" w:hAnsi="楷体" w:eastAsia="楷体"/>
      <w:color w:val="0070C0"/>
      <w:kern w:val="0"/>
      <w:sz w:val="28"/>
      <w:szCs w:val="28"/>
    </w:rPr>
  </w:style>
  <w:style w:type="character" w:customStyle="1" w:styleId="25">
    <w:name w:val="标题 1 字符"/>
    <w:link w:val="2"/>
    <w:qFormat/>
    <w:uiPriority w:val="9"/>
    <w:rPr>
      <w:rFonts w:ascii="Calibri Light" w:hAnsi="Calibri Light" w:eastAsia="宋体" w:cs="Times New Roman"/>
      <w:b/>
      <w:color w:val="2E74B5"/>
      <w:sz w:val="32"/>
      <w:szCs w:val="32"/>
    </w:rPr>
  </w:style>
  <w:style w:type="character" w:customStyle="1" w:styleId="26">
    <w:name w:val="标题 2 字符"/>
    <w:link w:val="3"/>
    <w:qFormat/>
    <w:uiPriority w:val="9"/>
    <w:rPr>
      <w:rFonts w:ascii="Calibri Light" w:hAnsi="Calibri Light" w:eastAsia="仿宋" w:cs="Times New Roman"/>
      <w:b/>
      <w:color w:val="2E74B5"/>
      <w:sz w:val="30"/>
      <w:szCs w:val="28"/>
    </w:rPr>
  </w:style>
  <w:style w:type="character" w:customStyle="1" w:styleId="27">
    <w:name w:val="标题 3 字符"/>
    <w:link w:val="4"/>
    <w:qFormat/>
    <w:uiPriority w:val="9"/>
    <w:rPr>
      <w:rFonts w:ascii="Calibri Light" w:hAnsi="Calibri Light" w:eastAsia="宋体" w:cs="Times New Roman"/>
      <w:b/>
      <w:color w:val="1F4E79"/>
      <w:sz w:val="28"/>
      <w:szCs w:val="24"/>
    </w:rPr>
  </w:style>
  <w:style w:type="character" w:customStyle="1" w:styleId="28">
    <w:name w:val="标题 4 字符"/>
    <w:link w:val="5"/>
    <w:qFormat/>
    <w:uiPriority w:val="9"/>
    <w:rPr>
      <w:rFonts w:ascii="Times New Roman" w:hAnsi="Times New Roman"/>
      <w:i/>
      <w:iCs/>
      <w:color w:val="2E74B5"/>
      <w:sz w:val="24"/>
      <w:szCs w:val="22"/>
    </w:rPr>
  </w:style>
  <w:style w:type="character" w:customStyle="1" w:styleId="29">
    <w:name w:val="标题 5 字符"/>
    <w:link w:val="6"/>
    <w:semiHidden/>
    <w:qFormat/>
    <w:uiPriority w:val="9"/>
    <w:rPr>
      <w:caps/>
      <w:color w:val="2E74B5"/>
      <w:spacing w:val="10"/>
      <w:kern w:val="0"/>
    </w:rPr>
  </w:style>
  <w:style w:type="character" w:customStyle="1" w:styleId="30">
    <w:name w:val="标题 6 字符"/>
    <w:link w:val="7"/>
    <w:semiHidden/>
    <w:qFormat/>
    <w:uiPriority w:val="9"/>
    <w:rPr>
      <w:caps/>
      <w:color w:val="2E74B5"/>
      <w:spacing w:val="10"/>
      <w:kern w:val="0"/>
    </w:rPr>
  </w:style>
  <w:style w:type="character" w:customStyle="1" w:styleId="31">
    <w:name w:val="标题 7 字符"/>
    <w:link w:val="8"/>
    <w:semiHidden/>
    <w:qFormat/>
    <w:uiPriority w:val="9"/>
    <w:rPr>
      <w:caps/>
      <w:color w:val="2E74B5"/>
      <w:spacing w:val="10"/>
      <w:kern w:val="0"/>
    </w:rPr>
  </w:style>
  <w:style w:type="character" w:customStyle="1" w:styleId="32">
    <w:name w:val="标题 8 字符"/>
    <w:link w:val="9"/>
    <w:semiHidden/>
    <w:qFormat/>
    <w:uiPriority w:val="9"/>
    <w:rPr>
      <w:caps/>
      <w:spacing w:val="10"/>
      <w:kern w:val="0"/>
      <w:sz w:val="18"/>
      <w:szCs w:val="18"/>
    </w:rPr>
  </w:style>
  <w:style w:type="character" w:customStyle="1" w:styleId="33">
    <w:name w:val="标题 9 字符"/>
    <w:link w:val="10"/>
    <w:semiHidden/>
    <w:qFormat/>
    <w:uiPriority w:val="9"/>
    <w:rPr>
      <w:i/>
      <w:iCs/>
      <w:caps/>
      <w:spacing w:val="10"/>
      <w:kern w:val="0"/>
      <w:sz w:val="18"/>
      <w:szCs w:val="18"/>
    </w:rPr>
  </w:style>
  <w:style w:type="character" w:customStyle="1" w:styleId="34">
    <w:name w:val="页眉 字符"/>
    <w:basedOn w:val="18"/>
    <w:link w:val="14"/>
    <w:qFormat/>
    <w:uiPriority w:val="99"/>
    <w:rPr>
      <w:rFonts w:ascii="Times New Roman" w:hAnsi="Times New Roman"/>
      <w:kern w:val="0"/>
      <w:sz w:val="18"/>
      <w:szCs w:val="18"/>
    </w:rPr>
  </w:style>
  <w:style w:type="character" w:customStyle="1" w:styleId="35">
    <w:name w:val="页脚 字符"/>
    <w:basedOn w:val="18"/>
    <w:link w:val="13"/>
    <w:qFormat/>
    <w:uiPriority w:val="99"/>
    <w:rPr>
      <w:kern w:val="0"/>
      <w:sz w:val="18"/>
      <w:szCs w:val="18"/>
    </w:rPr>
  </w:style>
  <w:style w:type="character" w:customStyle="1" w:styleId="36">
    <w:name w:val="标题 字符"/>
    <w:link w:val="17"/>
    <w:qFormat/>
    <w:uiPriority w:val="10"/>
    <w:rPr>
      <w:rFonts w:ascii="Calibri Light" w:hAnsi="Calibri Light" w:eastAsia="宋体" w:cs="Times New Roman"/>
      <w:caps/>
      <w:color w:val="5B9BD5"/>
      <w:spacing w:val="10"/>
      <w:kern w:val="0"/>
      <w:sz w:val="52"/>
      <w:szCs w:val="52"/>
    </w:rPr>
  </w:style>
  <w:style w:type="character" w:customStyle="1" w:styleId="37">
    <w:name w:val="副标题 字符"/>
    <w:link w:val="15"/>
    <w:qFormat/>
    <w:uiPriority w:val="11"/>
    <w:rPr>
      <w:caps/>
      <w:color w:val="595959"/>
      <w:spacing w:val="10"/>
      <w:kern w:val="0"/>
      <w:sz w:val="21"/>
      <w:szCs w:val="21"/>
    </w:rPr>
  </w:style>
  <w:style w:type="paragraph" w:customStyle="1" w:styleId="38">
    <w:name w:val="No Spacing"/>
    <w:qFormat/>
    <w:uiPriority w:val="1"/>
    <w:rPr>
      <w:rFonts w:ascii="Calibri" w:hAnsi="Calibri" w:eastAsia="宋体" w:cs="Times New Roman"/>
      <w:kern w:val="0"/>
      <w:lang w:val="en-US" w:eastAsia="zh-CN" w:bidi="ar-SA"/>
    </w:rPr>
  </w:style>
  <w:style w:type="paragraph" w:customStyle="1" w:styleId="39">
    <w:name w:val="Quote"/>
    <w:basedOn w:val="1"/>
    <w:next w:val="1"/>
    <w:link w:val="40"/>
    <w:qFormat/>
    <w:uiPriority w:val="29"/>
    <w:rPr>
      <w:i/>
      <w:iCs/>
    </w:rPr>
  </w:style>
  <w:style w:type="character" w:customStyle="1" w:styleId="40">
    <w:name w:val="引用 字符"/>
    <w:link w:val="39"/>
    <w:qFormat/>
    <w:uiPriority w:val="29"/>
    <w:rPr>
      <w:i/>
      <w:iCs/>
      <w:kern w:val="0"/>
      <w:sz w:val="24"/>
      <w:szCs w:val="24"/>
    </w:rPr>
  </w:style>
  <w:style w:type="paragraph" w:customStyle="1" w:styleId="41">
    <w:name w:val="Intense Quote"/>
    <w:basedOn w:val="1"/>
    <w:next w:val="1"/>
    <w:link w:val="42"/>
    <w:qFormat/>
    <w:uiPriority w:val="30"/>
    <w:pPr>
      <w:spacing w:before="240" w:after="240" w:line="240" w:lineRule="auto"/>
      <w:ind w:left="1080" w:right="1080"/>
      <w:jc w:val="center"/>
    </w:pPr>
    <w:rPr>
      <w:color w:val="5B9BD5"/>
    </w:rPr>
  </w:style>
  <w:style w:type="character" w:customStyle="1" w:styleId="42">
    <w:name w:val="明显引用 字符"/>
    <w:link w:val="41"/>
    <w:qFormat/>
    <w:uiPriority w:val="30"/>
    <w:rPr>
      <w:color w:val="5B9BD5"/>
      <w:kern w:val="0"/>
      <w:sz w:val="24"/>
      <w:szCs w:val="24"/>
    </w:rPr>
  </w:style>
  <w:style w:type="character" w:customStyle="1" w:styleId="43">
    <w:name w:val="Subtle Emphasis"/>
    <w:qFormat/>
    <w:uiPriority w:val="19"/>
    <w:rPr>
      <w:i/>
      <w:iCs/>
      <w:color w:val="203864" w:themeColor="accent1" w:themeShade="80"/>
    </w:rPr>
  </w:style>
  <w:style w:type="character" w:customStyle="1" w:styleId="44">
    <w:name w:val="Intense Emphasis"/>
    <w:qFormat/>
    <w:uiPriority w:val="21"/>
    <w:rPr>
      <w:b/>
      <w:bCs/>
      <w:caps/>
      <w:color w:val="203864" w:themeColor="accent1" w:themeShade="80"/>
      <w:spacing w:val="10"/>
    </w:rPr>
  </w:style>
  <w:style w:type="character" w:customStyle="1" w:styleId="45">
    <w:name w:val="Subtle Reference"/>
    <w:qFormat/>
    <w:uiPriority w:val="31"/>
    <w:rPr>
      <w:b/>
      <w:bCs/>
      <w:color w:val="4472C4" w:themeColor="accent1"/>
      <w14:textFill>
        <w14:solidFill>
          <w14:schemeClr w14:val="accent1"/>
        </w14:solidFill>
      </w14:textFill>
    </w:rPr>
  </w:style>
  <w:style w:type="character" w:customStyle="1" w:styleId="46">
    <w:name w:val="Intense Reference"/>
    <w:qFormat/>
    <w:uiPriority w:val="32"/>
    <w:rPr>
      <w:b/>
      <w:bCs/>
      <w:i/>
      <w:iCs/>
      <w:caps/>
      <w:color w:val="4472C4" w:themeColor="accent1"/>
      <w14:textFill>
        <w14:solidFill>
          <w14:schemeClr w14:val="accent1"/>
        </w14:solidFill>
      </w14:textFill>
    </w:rPr>
  </w:style>
  <w:style w:type="character" w:customStyle="1" w:styleId="47">
    <w:name w:val="Book Title"/>
    <w:qFormat/>
    <w:uiPriority w:val="33"/>
    <w:rPr>
      <w:b/>
      <w:bCs/>
      <w:i/>
      <w:iCs/>
      <w:spacing w:val="0"/>
    </w:rPr>
  </w:style>
  <w:style w:type="paragraph" w:customStyle="1" w:styleId="48">
    <w:name w:val="TOC Heading"/>
    <w:basedOn w:val="2"/>
    <w:next w:val="1"/>
    <w:unhideWhenUsed/>
    <w:qFormat/>
    <w:uiPriority w:val="39"/>
    <w:pPr>
      <w:pBdr>
        <w:top w:val="single" w:color="4472C4" w:themeColor="accent1" w:sz="24" w:space="0"/>
        <w:left w:val="single" w:color="4472C4" w:themeColor="accent1" w:sz="24" w:space="0"/>
        <w:bottom w:val="single" w:color="4472C4" w:themeColor="accent1" w:sz="24" w:space="0"/>
        <w:right w:val="single" w:color="4472C4" w:themeColor="accent1" w:sz="24" w:space="0"/>
      </w:pBdr>
      <w:shd w:val="clear" w:color="auto" w:fill="4472C4" w:themeFill="accent1"/>
      <w:outlineLvl w:val="9"/>
    </w:pPr>
    <w:rPr>
      <w:color w:val="FFFFFF" w:themeColor="background1"/>
      <w14:textFill>
        <w14:solidFill>
          <w14:schemeClr w14:val="bg1"/>
        </w14:solidFill>
      </w14:textFill>
    </w:rPr>
  </w:style>
  <w:style w:type="paragraph" w:customStyle="1" w:styleId="49">
    <w:name w:val="引文"/>
    <w:basedOn w:val="1"/>
    <w:link w:val="50"/>
    <w:qFormat/>
    <w:uiPriority w:val="0"/>
    <w:pPr>
      <w:ind w:left="482"/>
    </w:pPr>
    <w:rPr>
      <w:kern w:val="2"/>
    </w:rPr>
  </w:style>
  <w:style w:type="character" w:customStyle="1" w:styleId="50">
    <w:name w:val="引文 字符"/>
    <w:basedOn w:val="18"/>
    <w:link w:val="49"/>
    <w:qFormat/>
    <w:uiPriority w:val="0"/>
    <w:rPr>
      <w:rFonts w:ascii="Times New Roman" w:hAnsi="Times New Roman" w:eastAsia="宋体" w:cs="Times New Roman"/>
      <w:sz w:val="24"/>
      <w:szCs w:val="24"/>
    </w:rPr>
  </w:style>
  <w:style w:type="paragraph" w:customStyle="1" w:styleId="51">
    <w:name w:val="图片"/>
    <w:link w:val="52"/>
    <w:qFormat/>
    <w:uiPriority w:val="0"/>
    <w:rPr>
      <w:rFonts w:ascii="Times New Roman" w:hAnsi="Times New Roman" w:eastAsia="宋体" w:cs="Times New Roman"/>
      <w:kern w:val="2"/>
      <w:sz w:val="22"/>
      <w:szCs w:val="22"/>
      <w:lang w:val="en-US" w:eastAsia="zh-CN" w:bidi="ar-SA"/>
    </w:rPr>
  </w:style>
  <w:style w:type="character" w:customStyle="1" w:styleId="52">
    <w:name w:val="图片 字符"/>
    <w:basedOn w:val="18"/>
    <w:link w:val="51"/>
    <w:qFormat/>
    <w:uiPriority w:val="0"/>
    <w:rPr>
      <w:rFonts w:ascii="Times New Roman" w:hAnsi="Times New Roman"/>
      <w:sz w:val="22"/>
      <w:szCs w:val="22"/>
    </w:rPr>
  </w:style>
  <w:style w:type="character" w:customStyle="1" w:styleId="53">
    <w:name w:val="批注框文本 字符"/>
    <w:basedOn w:val="18"/>
    <w:link w:val="12"/>
    <w:semiHidden/>
    <w:qFormat/>
    <w:uiPriority w:val="99"/>
    <w:rPr>
      <w:rFonts w:ascii="Times New Roman" w:hAnsi="Times New Roman"/>
      <w:kern w:val="0"/>
      <w:sz w:val="18"/>
      <w:szCs w:val="18"/>
    </w:rPr>
  </w:style>
  <w:style w:type="paragraph" w:customStyle="1" w:styleId="54">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586</Words>
  <Characters>3345</Characters>
  <Lines>27</Lines>
  <Paragraphs>7</Paragraphs>
  <TotalTime>0</TotalTime>
  <ScaleCrop>false</ScaleCrop>
  <LinksUpToDate>false</LinksUpToDate>
  <CharactersWithSpaces>3924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2020-04-09T13:51:00Z</dcterms:created>
  <dc:creator>Administrator</dc:creator>
  <cp:lastModifiedBy>牧歌</cp:lastModifiedBy>
  <cp:lastPrinted>2020-04-10T01:29:00Z</cp:lastPrinted>
  <dcterms:modified xsi:type="dcterms:W3CDTF">2020-04-10T08:49:53Z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