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附件2</w:t>
      </w:r>
    </w:p>
    <w:p>
      <w:pPr>
        <w:spacing w:after="156" w:afterLines="50"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中国水利报社公开招聘工作人员岗位信息</w:t>
      </w:r>
    </w:p>
    <w:tbl>
      <w:tblPr>
        <w:tblStyle w:val="2"/>
        <w:tblW w:w="1321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81"/>
        <w:gridCol w:w="710"/>
        <w:gridCol w:w="720"/>
        <w:gridCol w:w="704"/>
        <w:gridCol w:w="1136"/>
        <w:gridCol w:w="710"/>
        <w:gridCol w:w="4381"/>
        <w:gridCol w:w="696"/>
        <w:gridCol w:w="636"/>
        <w:gridCol w:w="672"/>
        <w:gridCol w:w="1296"/>
        <w:gridCol w:w="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描述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7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应聘人员条件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专业名称及代码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是否在职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lang w:bidi="ar"/>
              </w:rPr>
              <w:t>中国水利报社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0801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新闻采编岗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 xml:space="preserve">从事新闻 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 xml:space="preserve">采编等相 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关工作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水利工程（0815、</w:t>
            </w:r>
            <w:r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  <w:t>085902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），农业水土工程（</w:t>
            </w:r>
            <w:r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  <w:t>082802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），水土保持与荒漠化防治（</w:t>
            </w:r>
            <w:r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  <w:t>090707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），理论经济学（0201），应用经济学（0202），工商管理（1202、1251）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京内生源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</w:rPr>
              <w:t>0802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新闻采编岗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 xml:space="preserve">从事新闻 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 xml:space="preserve">采编等相 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关工作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水利工程（0815、</w:t>
            </w:r>
            <w:r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  <w:t>085902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），农业水土工程（</w:t>
            </w:r>
            <w:r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  <w:t>082802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），水土保持与荒漠化防治（</w:t>
            </w:r>
            <w:r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  <w:t>090707</w:t>
            </w: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），理论经济学（0201），应用经济学（0202），工商管理（1202、1251）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1"/>
                <w:szCs w:val="21"/>
              </w:rPr>
              <w:t>京外生源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after="156" w:afterLines="50" w:line="600" w:lineRule="exact"/>
        <w:jc w:val="both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F65EC"/>
    <w:rsid w:val="3DD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2023-03-31T02:44:00Z</dcterms:created>
  <dc:creator>景月</dc:creator>
  <cp:lastModifiedBy>景月</cp:lastModifiedBy>
  <dcterms:modified xsi:type="dcterms:W3CDTF">2023-03-31T02:45:10Z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