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/>
        </w:rPr>
      </w:pPr>
      <w:r>
        <w:rPr>
          <w:rFonts w:hint="eastAsia" w:ascii="Times New Roman" w:hAnsi="Times New Roman"/>
        </w:rPr>
        <w:t>附件1</w:t>
      </w:r>
    </w:p>
    <w:p>
      <w:pPr>
        <w:spacing w:line="500" w:lineRule="exact"/>
        <w:jc w:val="both"/>
        <w:rPr>
          <w:rFonts w:ascii="Times New Roman" w:hAnsi="Times New Roman"/>
        </w:rPr>
      </w:pPr>
    </w:p>
    <w:p>
      <w:pPr>
        <w:spacing w:after="156" w:afterLines="50" w:line="60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中国水利报社公开招聘工作人员单位简介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5770"/>
        <w:gridCol w:w="3190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3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Cs w:val="32"/>
              </w:rPr>
            </w:pPr>
            <w:r>
              <w:rPr>
                <w:rFonts w:hint="eastAsia" w:ascii="Times New Roman" w:hAnsi="Times New Roman" w:eastAsia="黑体" w:cs="黑体"/>
                <w:szCs w:val="32"/>
              </w:rPr>
              <w:t>单位名称</w:t>
            </w:r>
          </w:p>
        </w:tc>
        <w:tc>
          <w:tcPr>
            <w:tcW w:w="577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Cs w:val="32"/>
              </w:rPr>
            </w:pPr>
            <w:r>
              <w:rPr>
                <w:rFonts w:hint="eastAsia" w:ascii="Times New Roman" w:hAnsi="Times New Roman" w:eastAsia="黑体" w:cs="黑体"/>
                <w:szCs w:val="32"/>
              </w:rPr>
              <w:t>单位简介</w:t>
            </w:r>
          </w:p>
        </w:tc>
        <w:tc>
          <w:tcPr>
            <w:tcW w:w="3190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Cs w:val="32"/>
              </w:rPr>
            </w:pPr>
            <w:r>
              <w:rPr>
                <w:rFonts w:hint="eastAsia" w:ascii="Times New Roman" w:hAnsi="Times New Roman" w:eastAsia="黑体" w:cs="黑体"/>
                <w:szCs w:val="32"/>
              </w:rPr>
              <w:t>咨询电话</w:t>
            </w:r>
          </w:p>
        </w:tc>
        <w:tc>
          <w:tcPr>
            <w:tcW w:w="2801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Cs w:val="32"/>
              </w:rPr>
            </w:pPr>
            <w:r>
              <w:rPr>
                <w:rFonts w:hint="eastAsia" w:ascii="Times New Roman" w:hAnsi="Times New Roman" w:eastAsia="黑体" w:cs="黑体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</w:trPr>
        <w:tc>
          <w:tcPr>
            <w:tcW w:w="241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中国水利报社</w:t>
            </w:r>
          </w:p>
        </w:tc>
        <w:tc>
          <w:tcPr>
            <w:tcW w:w="5770" w:type="dxa"/>
          </w:tcPr>
          <w:p>
            <w:pPr>
              <w:spacing w:line="500" w:lineRule="exact"/>
              <w:jc w:val="left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中国水利报社是水利部党组的喉舌，是水利新闻宣传的主平台、主渠道、主阵地，是从事水利新闻宣传、水文化传播的专门机构，建立了以“中国水利”为品牌标识的，集报、刊、网、端、微、屏为一体的行业主流融媒集群。</w:t>
            </w:r>
          </w:p>
        </w:tc>
        <w:tc>
          <w:tcPr>
            <w:tcW w:w="319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010-63203855</w:t>
            </w:r>
          </w:p>
        </w:tc>
        <w:tc>
          <w:tcPr>
            <w:tcW w:w="2801" w:type="dxa"/>
            <w:vMerge w:val="restart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413" w:type="dxa"/>
            <w:vMerge w:val="continue"/>
          </w:tcPr>
          <w:p>
            <w:pPr>
              <w:spacing w:line="6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5770" w:type="dxa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Cs w:val="32"/>
              </w:rPr>
              <w:t>http://www.chinawater.com.cn/</w:t>
            </w:r>
          </w:p>
        </w:tc>
        <w:tc>
          <w:tcPr>
            <w:tcW w:w="3190" w:type="dxa"/>
            <w:vMerge w:val="continue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/>
                <w:szCs w:val="32"/>
              </w:rPr>
            </w:pPr>
          </w:p>
        </w:tc>
        <w:tc>
          <w:tcPr>
            <w:tcW w:w="2801" w:type="dxa"/>
            <w:vMerge w:val="continue"/>
          </w:tcPr>
          <w:p>
            <w:pPr>
              <w:spacing w:line="600" w:lineRule="exact"/>
              <w:jc w:val="both"/>
              <w:rPr>
                <w:rFonts w:ascii="Times New Roman" w:hAnsi="Times New Roman" w:eastAsia="仿宋_GB231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61B3A"/>
    <w:rsid w:val="7366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2023-03-31T02:44:00Z</dcterms:created>
  <dc:creator>景月</dc:creator>
  <cp:lastModifiedBy>景月</cp:lastModifiedBy>
  <dcterms:modified xsi:type="dcterms:W3CDTF">2023-03-31T02:44:43Z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